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3" w:type="dxa"/>
        <w:tblLook w:val="00A0" w:firstRow="1" w:lastRow="0" w:firstColumn="1" w:lastColumn="0" w:noHBand="0" w:noVBand="0"/>
      </w:tblPr>
      <w:tblGrid>
        <w:gridCol w:w="5259"/>
        <w:gridCol w:w="4544"/>
      </w:tblGrid>
      <w:tr w:rsidR="00D543FB" w:rsidRPr="00207702" w:rsidTr="00E63A81">
        <w:trPr>
          <w:trHeight w:val="328"/>
        </w:trPr>
        <w:tc>
          <w:tcPr>
            <w:tcW w:w="5259" w:type="dxa"/>
          </w:tcPr>
          <w:p w:rsidR="00D543FB" w:rsidRPr="00207702" w:rsidRDefault="00D543FB" w:rsidP="00E63A81">
            <w:pPr>
              <w:tabs>
                <w:tab w:val="left" w:pos="9498"/>
              </w:tabs>
              <w:spacing w:before="0" w:beforeAutospacing="0" w:after="0" w:afterAutospacing="0" w:line="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4544" w:type="dxa"/>
          </w:tcPr>
          <w:p w:rsidR="00D543FB" w:rsidRPr="007E3376" w:rsidRDefault="00D543FB" w:rsidP="00E63A81">
            <w:pPr>
              <w:tabs>
                <w:tab w:val="left" w:pos="949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33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D543FB" w:rsidRPr="007E3376" w:rsidRDefault="00D543FB" w:rsidP="00E63A81">
            <w:pPr>
              <w:tabs>
                <w:tab w:val="left" w:pos="949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3376">
              <w:rPr>
                <w:rFonts w:ascii="Times New Roman" w:hAnsi="Times New Roman"/>
                <w:sz w:val="20"/>
                <w:szCs w:val="20"/>
                <w:lang w:val="ru-RU"/>
              </w:rPr>
              <w:t>УТВЕРЖДЕНО</w:t>
            </w:r>
          </w:p>
          <w:p w:rsidR="00D543FB" w:rsidRPr="007E3376" w:rsidRDefault="00D543FB" w:rsidP="00E63A81">
            <w:pPr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3376">
              <w:rPr>
                <w:rFonts w:ascii="Times New Roman" w:hAnsi="Times New Roman"/>
                <w:sz w:val="20"/>
                <w:szCs w:val="20"/>
                <w:lang w:val="ru-RU"/>
              </w:rPr>
              <w:t>приказом МБОУ</w:t>
            </w:r>
          </w:p>
          <w:p w:rsidR="00D543FB" w:rsidRPr="007E3376" w:rsidRDefault="00D543FB" w:rsidP="00E63A81">
            <w:pPr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3376">
              <w:rPr>
                <w:rFonts w:ascii="Times New Roman" w:hAnsi="Times New Roman"/>
                <w:sz w:val="20"/>
                <w:szCs w:val="20"/>
                <w:lang w:val="ru-RU"/>
              </w:rPr>
              <w:t>«Президентский лицей» г. Грозного</w:t>
            </w:r>
          </w:p>
          <w:p w:rsidR="00D543FB" w:rsidRPr="0099326B" w:rsidRDefault="00D543FB" w:rsidP="00E63A81">
            <w:pPr>
              <w:tabs>
                <w:tab w:val="left" w:pos="949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20770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2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4.09.2023г.</w:t>
            </w:r>
            <w:r w:rsidRPr="0020770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192</w:t>
            </w:r>
          </w:p>
        </w:tc>
      </w:tr>
    </w:tbl>
    <w:p w:rsidR="00D543FB" w:rsidRPr="00D5549D" w:rsidRDefault="00D543FB" w:rsidP="00D543FB">
      <w:pPr>
        <w:pStyle w:val="40"/>
        <w:shd w:val="clear" w:color="auto" w:fill="auto"/>
        <w:spacing w:after="0" w:line="276" w:lineRule="auto"/>
        <w:ind w:left="5680"/>
        <w:jc w:val="center"/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868"/>
        <w:gridCol w:w="567"/>
        <w:gridCol w:w="1955"/>
        <w:gridCol w:w="642"/>
        <w:gridCol w:w="3995"/>
      </w:tblGrid>
      <w:tr w:rsidR="00575EF5" w:rsidRPr="006C48E6" w:rsidTr="00575EF5">
        <w:trPr>
          <w:trHeight w:val="2770"/>
          <w:tblCellSpacing w:w="0" w:type="dxa"/>
          <w:jc w:val="center"/>
        </w:trPr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575EF5" w:rsidRPr="006C48E6" w:rsidRDefault="00575EF5" w:rsidP="00E63A81">
            <w:pP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ДЕПАРТАМЕНТ ОБРАЗОВАНИЯ МЭРИИ г. ГРОЗНОГО</w:t>
            </w:r>
          </w:p>
          <w:p w:rsidR="00575EF5" w:rsidRPr="006C48E6" w:rsidRDefault="00575EF5" w:rsidP="00E63A81">
            <w:pP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«ПРЕЗИДЕНТСКИЙ ЛИЦЕЙ» г. ГРОЗНОГО</w:t>
            </w:r>
          </w:p>
          <w:p w:rsidR="00575EF5" w:rsidRPr="006C48E6" w:rsidRDefault="00575EF5" w:rsidP="00E63A81">
            <w:pP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(МБОУ «Президентский лицей»</w:t>
            </w:r>
          </w:p>
          <w:p w:rsidR="00575EF5" w:rsidRPr="006C48E6" w:rsidRDefault="00575EF5" w:rsidP="00E63A81">
            <w:pPr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Грозного)</w:t>
            </w:r>
          </w:p>
          <w:p w:rsidR="00575EF5" w:rsidRPr="006C48E6" w:rsidRDefault="00575EF5" w:rsidP="00E63A81">
            <w:pPr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75EF5" w:rsidRPr="006C48E6" w:rsidRDefault="00575EF5" w:rsidP="00E63A81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  <w:hideMark/>
          </w:tcPr>
          <w:p w:rsidR="00575EF5" w:rsidRPr="006C48E6" w:rsidRDefault="00575EF5" w:rsidP="00E63A81"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vMerge w:val="restart"/>
            <w:shd w:val="clear" w:color="auto" w:fill="FFFFFF"/>
            <w:vAlign w:val="center"/>
            <w:hideMark/>
          </w:tcPr>
          <w:p w:rsidR="00575EF5" w:rsidRPr="00575EF5" w:rsidRDefault="00575EF5" w:rsidP="00E63A81">
            <w:pPr>
              <w:widowControl w:val="0"/>
              <w:spacing w:before="0" w:beforeAutospacing="0" w:after="0" w:afterAutospacing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75EF5" w:rsidRDefault="00575EF5" w:rsidP="00E63A81">
            <w:pPr>
              <w:spacing w:before="0" w:beforeAutospacing="0" w:after="0" w:afterAutospacing="0" w:line="0" w:lineRule="atLeast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С-А.В</w:t>
            </w:r>
            <w:r w:rsidRPr="009932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932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исултанов</w:t>
            </w:r>
            <w:proofErr w:type="spellEnd"/>
          </w:p>
          <w:p w:rsidR="00575EF5" w:rsidRPr="00575EF5" w:rsidRDefault="00575EF5" w:rsidP="00E63A81">
            <w:pPr>
              <w:spacing w:before="0" w:beforeAutospacing="0" w:after="0" w:afterAutospacing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CD">
              <w:rPr>
                <w:noProof/>
                <w:lang w:val="ru-RU" w:eastAsia="ru-RU"/>
              </w:rPr>
              <w:drawing>
                <wp:inline distT="0" distB="0" distL="0" distR="0" wp14:anchorId="5078B71D" wp14:editId="4215B6E4">
                  <wp:extent cx="1724025" cy="13811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99" t="68256" r="27631" b="15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EF5" w:rsidRPr="0099326B" w:rsidRDefault="00575EF5" w:rsidP="00575EF5">
            <w:pPr>
              <w:widowControl w:val="0"/>
              <w:spacing w:before="0" w:beforeAutospacing="0" w:after="0" w:afterAutospacing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75EF5" w:rsidRPr="00575EF5" w:rsidRDefault="00575EF5" w:rsidP="00E63A81">
            <w:pPr>
              <w:widowControl w:val="0"/>
              <w:spacing w:before="0" w:after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5EF5" w:rsidRPr="0099326B" w:rsidTr="00575EF5">
        <w:trPr>
          <w:tblCellSpacing w:w="0" w:type="dxa"/>
          <w:jc w:val="center"/>
        </w:trPr>
        <w:tc>
          <w:tcPr>
            <w:tcW w:w="1868" w:type="dxa"/>
            <w:shd w:val="clear" w:color="auto" w:fill="FFFFFF"/>
            <w:vAlign w:val="center"/>
            <w:hideMark/>
          </w:tcPr>
          <w:p w:rsidR="00575EF5" w:rsidRPr="0099326B" w:rsidRDefault="00575EF5" w:rsidP="00E63A81"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575EF5" w:rsidRPr="0099326B" w:rsidRDefault="00575EF5" w:rsidP="00E63A81"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3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55" w:type="dxa"/>
            <w:shd w:val="clear" w:color="auto" w:fill="FFFFFF"/>
            <w:vAlign w:val="center"/>
            <w:hideMark/>
          </w:tcPr>
          <w:p w:rsidR="00575EF5" w:rsidRPr="0099326B" w:rsidRDefault="00575EF5" w:rsidP="00E63A81"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75EF5" w:rsidRPr="0099326B" w:rsidRDefault="00575EF5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EF5" w:rsidRPr="0099326B" w:rsidRDefault="00575EF5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EF5" w:rsidRPr="0099326B" w:rsidTr="00575EF5">
        <w:trPr>
          <w:tblCellSpacing w:w="0" w:type="dxa"/>
          <w:jc w:val="center"/>
        </w:trPr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575EF5" w:rsidRPr="0099326B" w:rsidRDefault="00575EF5" w:rsidP="00E63A81"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75EF5" w:rsidRPr="0099326B" w:rsidRDefault="00575EF5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EF5" w:rsidRPr="0099326B" w:rsidRDefault="00575EF5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EF5" w:rsidRPr="0099326B" w:rsidTr="00575EF5">
        <w:trPr>
          <w:tblCellSpacing w:w="0" w:type="dxa"/>
          <w:jc w:val="center"/>
        </w:trPr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575EF5" w:rsidRPr="006C48E6" w:rsidRDefault="00575EF5" w:rsidP="00E63A81">
            <w:pPr>
              <w:spacing w:before="0" w:beforeAutospacing="0" w:after="0" w:afterAutospacing="0" w:line="0" w:lineRule="atLeast"/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 w:rsidRPr="006C4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программе </w:t>
            </w:r>
            <w:r w:rsidRPr="006C4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наставничеств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6C4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МБОУ «Президентский лицей» г. Грозного</w:t>
            </w:r>
            <w:bookmarkEnd w:id="0"/>
          </w:p>
        </w:tc>
        <w:tc>
          <w:tcPr>
            <w:tcW w:w="0" w:type="auto"/>
            <w:vMerge/>
            <w:vAlign w:val="center"/>
            <w:hideMark/>
          </w:tcPr>
          <w:p w:rsidR="00575EF5" w:rsidRPr="006C48E6" w:rsidRDefault="00575EF5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5EF5" w:rsidRPr="006C48E6" w:rsidRDefault="00575EF5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bCs/>
          <w:sz w:val="28"/>
          <w:szCs w:val="28"/>
          <w:lang w:val="ru-RU"/>
        </w:rPr>
        <w:t>1. Общие положения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 xml:space="preserve">1.1. Настоящее Положение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программе </w:t>
      </w:r>
      <w:r w:rsidRPr="00246A60">
        <w:rPr>
          <w:rFonts w:ascii="Times New Roman" w:hAnsi="Times New Roman" w:cs="Times New Roman"/>
          <w:sz w:val="28"/>
          <w:szCs w:val="28"/>
          <w:lang w:val="ru-RU"/>
        </w:rPr>
        <w:t>наставничеств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46A60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 определяет порядок организации и проведения работы по наставничеству в муниципальном бюджетном общеобразовательном учреждении «Президентский лицей» </w:t>
      </w:r>
      <w:proofErr w:type="spellStart"/>
      <w:r w:rsidRPr="00246A60">
        <w:rPr>
          <w:rFonts w:ascii="Times New Roman" w:hAnsi="Times New Roman" w:cs="Times New Roman"/>
          <w:sz w:val="28"/>
          <w:szCs w:val="28"/>
          <w:lang w:val="ru-RU"/>
        </w:rPr>
        <w:t>г.Грозного</w:t>
      </w:r>
      <w:proofErr w:type="spellEnd"/>
      <w:r w:rsidRPr="00246A60">
        <w:rPr>
          <w:rFonts w:ascii="Times New Roman" w:hAnsi="Times New Roman" w:cs="Times New Roman"/>
          <w:sz w:val="28"/>
          <w:szCs w:val="28"/>
          <w:lang w:val="ru-RU"/>
        </w:rPr>
        <w:t xml:space="preserve"> (далее – организация), права и обязанности наставников и стажеров.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1.2. Основные термины и понятия, применяемые в настоящем Положении: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Наставничество – форма адаптации, практического обучения и воспитания новых или менее опытных работников организации в целях быстрейшего овладения трудовыми навыками, приобретения необходимой компетенции, приобщения к корпоративной культуре организации.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Наставник – более опытный работник организации, принимающий на себя функции по обучению новых или менее опытных работников.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Стажер – новый работник организации, прикрепляемый к наставнику.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bCs/>
          <w:sz w:val="28"/>
          <w:szCs w:val="28"/>
          <w:lang w:val="ru-RU"/>
        </w:rPr>
        <w:t>2. Цели и задачи наставничества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2.1. Целями наставничества являются адаптация стажеров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2.2. Основными задачами наставничества являются: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lastRenderedPageBreak/>
        <w:t>− обучение стажера 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содействие достижению стажером высокого качества труда;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вхождение стажера в трудовой коллектив, освоение им корпоративной культуры;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воспитание у стажера чувства личной ответственности за результаты своей деятельности.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bCs/>
          <w:sz w:val="28"/>
          <w:szCs w:val="28"/>
          <w:lang w:val="ru-RU"/>
        </w:rPr>
        <w:t>3. Организационные основы наставничества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3.1. Наставничество в организации вводится на основании приказа директора.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3.2. Отбор кандидатур наставников осуществляется по следующим критериям: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- заместитель директора; заведующие кафедрами: «Контрольные процедуры - инструмент объективности», «Педагогическая мастерская», «Функциональная грамотность», «Проектная деятельность», «Одаренные дети», «Внешний контроль», «Начальные классы»;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высокий уровень профессиональной подготовки;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наличие общепризнанных личных достижений и результатов;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развитые коммуникативные навыки и гибкость в общении;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способность и готовность делиться профессиональным опытом;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стаж профессиональной деятельности в организации не менее двух лет.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3.3. Работник назначается наставником с его согласия.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3.4. За одним наставником могут закрепляться несколько человек, но одновременно не более десяти стажеров.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3.5. Наставничество осуществляется в течение всего периода, назначенного стажеру. Наставник разрабатывает план работы с наставляемым (Приложение 3)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bCs/>
          <w:sz w:val="28"/>
          <w:szCs w:val="28"/>
          <w:lang w:val="ru-RU"/>
        </w:rPr>
        <w:t>4. Права и обязанности наставника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4.1. Наставник имеет право: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требовать от стажера выполнения указаний по вопросам, связанным с его деятельностью;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принимать участие в обсуждении вопросов, связанных с работой стажера, вносить предложения в профсоюзные органы, непосредственному руководителю, вышестоящему руководителю о поощрении стажера, применении мер воспитательного и дисциплинарного воздействия;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участвовать в обсуждении профессиональной карьеры стажера и планировании его дальнейшей работы в организации.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4.2. Наставник обязан: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ознакомить стажера с основами корпоративной культуры организации;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изучить профессиональные и нравственные качества стажера, его отношение к работе, коллективу, увлечения, наклонности;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разработать индивидуальную программу наставничества для стажера;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lastRenderedPageBreak/>
        <w:t>− личным примером развить положительные качества стажера,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информировать стажера о целях, задачах и результатах текущей деятельности организации;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развить у стажера стремление к выполнению сложной и ответственной работы, освоению новой техники и современных технологий;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с учетом деловых и морально-психологических качеств стажера 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составить характеристику на стажера;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заполнять анкеты по итогам отчетных периодов (приложение 1).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4.3. Ответственность наставника: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при отказе от продолжения стажировки двух стажеров подряд наставник лишается статуса наставника.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bCs/>
          <w:sz w:val="28"/>
          <w:szCs w:val="28"/>
          <w:lang w:val="ru-RU"/>
        </w:rPr>
        <w:t>5. Права и обязанности стажера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5.1. Стажер 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5.2. Стажер обязан: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ознакомиться под подпись с выпиской из приказа о назначении наставника в течение трех дней с момента издания приказа;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выполнять обязанности, возложенные на него трудовым договором и Правилами трудового распорядка;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проходить контрольные мероприятия согласно программе наставничества, в том числе заполнять анкеты по итогам отчетных периодов (приложение 2).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bCs/>
          <w:sz w:val="28"/>
          <w:szCs w:val="28"/>
          <w:lang w:val="ru-RU"/>
        </w:rPr>
        <w:t>6. Анализ работы стажера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6.1. Предварительный анализ работы стажера 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анализ процесса адаптации работника в организации;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разработка индивидуального плана работ по программе наставничества;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обозначение сильных и слабых сторон работника;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обсуждение того, что необходимо улучшить;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ind w:left="-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− необходимая помощь со стороны организации.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 xml:space="preserve">6.2. Наставник при необходимости по результатам предварительного анализа корректирует программу наставничества, дополнительно разрабатывает и </w:t>
      </w:r>
      <w:r w:rsidRPr="00246A6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принимает необходимые меры для ликвидации выявленных затруднений и дефицитов в процессе адаптации стажера.</w:t>
      </w:r>
    </w:p>
    <w:p w:rsidR="00D543FB" w:rsidRPr="00246A60" w:rsidRDefault="00D543FB" w:rsidP="00575EF5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6.3. Если по итогам контрольных мероприятий выявится необходимость в продолжении наставничества, то наставник с участием стажера разрабатывает и реализует дополнительные мероприятия, направленные на адаптацию стажера.</w:t>
      </w:r>
    </w:p>
    <w:p w:rsidR="00D543FB" w:rsidRDefault="00D543FB" w:rsidP="00D543FB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lang w:val="ru-RU"/>
        </w:rPr>
      </w:pPr>
    </w:p>
    <w:p w:rsidR="00D543FB" w:rsidRPr="00D55BE0" w:rsidRDefault="00D543FB" w:rsidP="00D543FB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Вводный диагностический материал для наставляемого</w:t>
      </w:r>
    </w:p>
    <w:p w:rsidR="00D543FB" w:rsidRPr="00D55BE0" w:rsidRDefault="00D543FB" w:rsidP="00D543FB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для выявления профессиональных затруднений педагога</w:t>
      </w:r>
    </w:p>
    <w:p w:rsidR="00D543FB" w:rsidRPr="002376C1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2376C1">
        <w:rPr>
          <w:rFonts w:ascii="Times New Roman" w:hAnsi="Times New Roman" w:cs="Times New Roman"/>
          <w:lang w:val="ru-RU"/>
        </w:rPr>
        <w:t>Цели анкетирования:</w:t>
      </w:r>
    </w:p>
    <w:p w:rsidR="00D543FB" w:rsidRPr="00D55BE0" w:rsidRDefault="00D543FB" w:rsidP="00D543FB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142" w:hanging="142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выявить положительное в методической работе и наметить проблемы, над которыми нужно работать в следующем году;</w:t>
      </w:r>
    </w:p>
    <w:p w:rsidR="00D543FB" w:rsidRPr="00D55BE0" w:rsidRDefault="00D543FB" w:rsidP="00D543FB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ind w:left="142" w:hanging="142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проследить достижения молодого педагога по самообразованию, обновлению содержания образования для составления банка данных успешности работы;</w:t>
      </w:r>
    </w:p>
    <w:p w:rsidR="00D543FB" w:rsidRPr="00D55BE0" w:rsidRDefault="00D543FB" w:rsidP="00D543FB">
      <w:pPr>
        <w:spacing w:before="0" w:beforeAutospacing="0" w:after="0" w:afterAutospacing="0" w:line="0" w:lineRule="atLeast"/>
        <w:ind w:left="142" w:hanging="142"/>
        <w:rPr>
          <w:rFonts w:ascii="Times New Roman" w:hAnsi="Times New Roman" w:cs="Times New Roman"/>
          <w:lang w:val="ru-RU"/>
        </w:rPr>
      </w:pPr>
    </w:p>
    <w:p w:rsidR="00D543FB" w:rsidRPr="00D55BE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1. Удовлетворяет ли вас уровень вашей профессиональной подготовки?</w:t>
      </w:r>
    </w:p>
    <w:p w:rsidR="00D543FB" w:rsidRPr="00D55BE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Да                          Нет                         Частично</w:t>
      </w:r>
    </w:p>
    <w:p w:rsidR="00D543FB" w:rsidRPr="00D55BE0" w:rsidRDefault="00D543FB" w:rsidP="00D543FB">
      <w:pPr>
        <w:pBdr>
          <w:bottom w:val="single" w:sz="12" w:space="1" w:color="auto"/>
        </w:pBd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2.Каких знаний, умений, навыков или способностей вам не хватало в начальный период педагогической деятельности (допишите)?</w:t>
      </w:r>
    </w:p>
    <w:p w:rsidR="00D543FB" w:rsidRPr="00D55BE0" w:rsidRDefault="00D543FB" w:rsidP="00D543FB">
      <w:pPr>
        <w:pBdr>
          <w:bottom w:val="single" w:sz="12" w:space="1" w:color="auto"/>
        </w:pBd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</w:p>
    <w:p w:rsidR="00D543FB" w:rsidRPr="00D55BE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3. В каких направлениях организации учебно-</w:t>
      </w:r>
      <w:r w:rsidRPr="00D55BE0">
        <w:rPr>
          <w:rFonts w:ascii="Times New Roman" w:hAnsi="Times New Roman" w:cs="Times New Roman"/>
          <w:lang w:val="ru-RU"/>
        </w:rPr>
        <w:softHyphen/>
        <w:t>воспитательного процесса вы испытываете трудности?</w:t>
      </w:r>
    </w:p>
    <w:p w:rsidR="00D543FB" w:rsidRPr="00D55BE0" w:rsidRDefault="00D543FB" w:rsidP="00D543FB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в календарно</w:t>
      </w:r>
      <w:r w:rsidRPr="00D55BE0">
        <w:rPr>
          <w:rFonts w:ascii="Times New Roman" w:hAnsi="Times New Roman" w:cs="Times New Roman"/>
          <w:lang w:val="ru-RU"/>
        </w:rPr>
        <w:softHyphen/>
        <w:t>-тематическом планировании</w:t>
      </w:r>
    </w:p>
    <w:p w:rsidR="00D543FB" w:rsidRPr="00D55BE0" w:rsidRDefault="00D543FB" w:rsidP="00D543FB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проведении уроков, внеклассных мероприятий</w:t>
      </w:r>
    </w:p>
    <w:p w:rsidR="00D543FB" w:rsidRPr="00D55BE0" w:rsidRDefault="00D543FB" w:rsidP="00D543FB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общении с коллегами, администрацией</w:t>
      </w:r>
    </w:p>
    <w:p w:rsidR="00D543FB" w:rsidRPr="00D55BE0" w:rsidRDefault="00D543FB" w:rsidP="00D543FB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общении с учащимися, их родителями</w:t>
      </w:r>
    </w:p>
    <w:p w:rsidR="00D543FB" w:rsidRPr="00D55BE0" w:rsidRDefault="00D543FB" w:rsidP="00D543FB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другое (допишите) __________________________________________________</w:t>
      </w:r>
    </w:p>
    <w:p w:rsidR="00D543FB" w:rsidRPr="00D55BE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4. Представляет ли для вас трудность:</w:t>
      </w:r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формулировать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цели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урока</w:t>
      </w:r>
      <w:proofErr w:type="spellEnd"/>
    </w:p>
    <w:p w:rsidR="00D543FB" w:rsidRPr="00D55BE0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выбирать соответствующие методы и приемы для реализации целей урока</w:t>
      </w:r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мотивировать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деятельность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учащихся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формулировать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вопросы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проблемного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характера</w:t>
      </w:r>
      <w:proofErr w:type="spellEnd"/>
    </w:p>
    <w:p w:rsidR="00D543FB" w:rsidRPr="00D55BE0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создавать проблемно-</w:t>
      </w:r>
      <w:r w:rsidRPr="00D55BE0">
        <w:rPr>
          <w:rFonts w:ascii="Times New Roman" w:hAnsi="Times New Roman" w:cs="Times New Roman"/>
          <w:lang w:val="ru-RU"/>
        </w:rPr>
        <w:softHyphen/>
        <w:t>поисковые ситуации в обучении</w:t>
      </w:r>
    </w:p>
    <w:p w:rsidR="00D543FB" w:rsidRPr="00D55BE0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подготавливать для учащихся задания различной степени трудности</w:t>
      </w:r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активизировать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учащихся</w:t>
      </w:r>
      <w:proofErr w:type="spellEnd"/>
      <w:r w:rsidRPr="00892B3B">
        <w:rPr>
          <w:rFonts w:ascii="Times New Roman" w:hAnsi="Times New Roman" w:cs="Times New Roman"/>
        </w:rPr>
        <w:t xml:space="preserve"> в </w:t>
      </w:r>
      <w:proofErr w:type="spellStart"/>
      <w:r w:rsidRPr="00892B3B">
        <w:rPr>
          <w:rFonts w:ascii="Times New Roman" w:hAnsi="Times New Roman" w:cs="Times New Roman"/>
        </w:rPr>
        <w:t>обучении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организовывать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сотрудничество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между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учащимися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организовывать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само</w:t>
      </w:r>
      <w:proofErr w:type="spellEnd"/>
      <w:r w:rsidRPr="00892B3B">
        <w:rPr>
          <w:rFonts w:ascii="Times New Roman" w:hAnsi="Times New Roman" w:cs="Times New Roman"/>
        </w:rPr>
        <w:softHyphen/>
        <w:t xml:space="preserve"> и </w:t>
      </w:r>
      <w:proofErr w:type="spellStart"/>
      <w:r w:rsidRPr="00892B3B">
        <w:rPr>
          <w:rFonts w:ascii="Times New Roman" w:hAnsi="Times New Roman" w:cs="Times New Roman"/>
        </w:rPr>
        <w:t>взаимоконтроль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учащихся</w:t>
      </w:r>
      <w:proofErr w:type="spellEnd"/>
    </w:p>
    <w:p w:rsidR="00D543FB" w:rsidRPr="00D55BE0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организовывать своевременный контроль и коррекцию ЗУН учащихся</w:t>
      </w:r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развивать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творческие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способности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учащихся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другое</w:t>
      </w:r>
      <w:proofErr w:type="spellEnd"/>
      <w:r w:rsidRPr="00892B3B">
        <w:rPr>
          <w:rFonts w:ascii="Times New Roman" w:hAnsi="Times New Roman" w:cs="Times New Roman"/>
        </w:rPr>
        <w:t xml:space="preserve"> (</w:t>
      </w:r>
      <w:proofErr w:type="spellStart"/>
      <w:r w:rsidRPr="00892B3B">
        <w:rPr>
          <w:rFonts w:ascii="Times New Roman" w:hAnsi="Times New Roman" w:cs="Times New Roman"/>
        </w:rPr>
        <w:t>допишите</w:t>
      </w:r>
      <w:proofErr w:type="spellEnd"/>
      <w:r w:rsidRPr="00892B3B">
        <w:rPr>
          <w:rFonts w:ascii="Times New Roman" w:hAnsi="Times New Roman" w:cs="Times New Roman"/>
        </w:rPr>
        <w:t>)__________________________________________________</w:t>
      </w:r>
    </w:p>
    <w:p w:rsidR="00D543FB" w:rsidRPr="00D55BE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D543FB" w:rsidRPr="00892B3B" w:rsidRDefault="00D543FB" w:rsidP="00D543FB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cамообразованию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практико-ориентированному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семинару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курсам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повышения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квалификации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мастер-</w:t>
      </w:r>
      <w:r w:rsidRPr="00892B3B">
        <w:rPr>
          <w:rFonts w:ascii="Times New Roman" w:hAnsi="Times New Roman" w:cs="Times New Roman"/>
        </w:rPr>
        <w:softHyphen/>
        <w:t>классам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творческим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лабораториям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индивидуальной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помощи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со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стороны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наставника</w:t>
      </w:r>
      <w:proofErr w:type="spellEnd"/>
    </w:p>
    <w:p w:rsidR="00D543FB" w:rsidRPr="00892B3B" w:rsidRDefault="00D543FB" w:rsidP="00D543FB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другое</w:t>
      </w:r>
      <w:proofErr w:type="spellEnd"/>
      <w:r w:rsidRPr="00892B3B">
        <w:rPr>
          <w:rFonts w:ascii="Times New Roman" w:hAnsi="Times New Roman" w:cs="Times New Roman"/>
        </w:rPr>
        <w:t xml:space="preserve"> (</w:t>
      </w:r>
      <w:proofErr w:type="spellStart"/>
      <w:r w:rsidRPr="00892B3B">
        <w:rPr>
          <w:rFonts w:ascii="Times New Roman" w:hAnsi="Times New Roman" w:cs="Times New Roman"/>
        </w:rPr>
        <w:t>допишите</w:t>
      </w:r>
      <w:proofErr w:type="spellEnd"/>
      <w:r w:rsidRPr="00892B3B">
        <w:rPr>
          <w:rFonts w:ascii="Times New Roman" w:hAnsi="Times New Roman" w:cs="Times New Roman"/>
        </w:rPr>
        <w:t>)______________________________________________</w:t>
      </w:r>
    </w:p>
    <w:p w:rsidR="00D543FB" w:rsidRPr="00D55BE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D543FB" w:rsidRPr="00D55BE0" w:rsidRDefault="00D543FB" w:rsidP="00D543FB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типы уроков, методика их подготовки и проведения</w:t>
      </w:r>
    </w:p>
    <w:p w:rsidR="00D543FB" w:rsidRPr="00D55BE0" w:rsidRDefault="00D543FB" w:rsidP="00D543FB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методы обучения и их эффективное использование в образовательном процессе</w:t>
      </w:r>
    </w:p>
    <w:p w:rsidR="00D543FB" w:rsidRPr="00D55BE0" w:rsidRDefault="00D543FB" w:rsidP="00D543FB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lastRenderedPageBreak/>
        <w:t>приемы активизации учебно-</w:t>
      </w:r>
      <w:r w:rsidRPr="00D55BE0">
        <w:rPr>
          <w:rFonts w:ascii="Times New Roman" w:hAnsi="Times New Roman" w:cs="Times New Roman"/>
          <w:lang w:val="ru-RU"/>
        </w:rPr>
        <w:softHyphen/>
        <w:t>познавательной деятельности учащихся</w:t>
      </w:r>
    </w:p>
    <w:p w:rsidR="00D543FB" w:rsidRPr="00892B3B" w:rsidRDefault="00D543FB" w:rsidP="00D543FB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учет</w:t>
      </w:r>
      <w:proofErr w:type="spellEnd"/>
      <w:r w:rsidRPr="00892B3B">
        <w:rPr>
          <w:rFonts w:ascii="Times New Roman" w:hAnsi="Times New Roman" w:cs="Times New Roman"/>
        </w:rPr>
        <w:t xml:space="preserve"> и </w:t>
      </w:r>
      <w:proofErr w:type="spellStart"/>
      <w:r w:rsidRPr="00892B3B">
        <w:rPr>
          <w:rFonts w:ascii="Times New Roman" w:hAnsi="Times New Roman" w:cs="Times New Roman"/>
        </w:rPr>
        <w:t>оценка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знаний</w:t>
      </w:r>
      <w:proofErr w:type="spellEnd"/>
      <w:r w:rsidRPr="00892B3B">
        <w:rPr>
          <w:rFonts w:ascii="Times New Roman" w:hAnsi="Times New Roman" w:cs="Times New Roman"/>
        </w:rPr>
        <w:t xml:space="preserve"> </w:t>
      </w:r>
      <w:proofErr w:type="spellStart"/>
      <w:r w:rsidRPr="00892B3B">
        <w:rPr>
          <w:rFonts w:ascii="Times New Roman" w:hAnsi="Times New Roman" w:cs="Times New Roman"/>
        </w:rPr>
        <w:t>учащихся</w:t>
      </w:r>
      <w:proofErr w:type="spellEnd"/>
    </w:p>
    <w:p w:rsidR="00D543FB" w:rsidRPr="00D55BE0" w:rsidRDefault="00D543FB" w:rsidP="00D543FB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психолого-</w:t>
      </w:r>
      <w:r w:rsidRPr="00D55BE0">
        <w:rPr>
          <w:rFonts w:ascii="Times New Roman" w:hAnsi="Times New Roman" w:cs="Times New Roman"/>
          <w:lang w:val="ru-RU"/>
        </w:rPr>
        <w:softHyphen/>
        <w:t>педагогические особенности учащихся разных возрастов</w:t>
      </w:r>
    </w:p>
    <w:p w:rsidR="00D543FB" w:rsidRPr="00D55BE0" w:rsidRDefault="00D543FB" w:rsidP="00D543FB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rPr>
          <w:rFonts w:ascii="Times New Roman" w:hAnsi="Times New Roman" w:cs="Times New Roman"/>
          <w:lang w:val="ru-RU"/>
        </w:rPr>
      </w:pPr>
      <w:r w:rsidRPr="00D55BE0">
        <w:rPr>
          <w:rFonts w:ascii="Times New Roman" w:hAnsi="Times New Roman" w:cs="Times New Roman"/>
          <w:lang w:val="ru-RU"/>
        </w:rPr>
        <w:t>формы и методы педагогического сотрудничества с учащимися</w:t>
      </w:r>
    </w:p>
    <w:p w:rsidR="00D543FB" w:rsidRPr="00892B3B" w:rsidRDefault="00D543FB" w:rsidP="00D543FB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proofErr w:type="spellStart"/>
      <w:r w:rsidRPr="00892B3B">
        <w:rPr>
          <w:rFonts w:ascii="Times New Roman" w:hAnsi="Times New Roman" w:cs="Times New Roman"/>
        </w:rPr>
        <w:t>другое</w:t>
      </w:r>
      <w:proofErr w:type="spellEnd"/>
      <w:r w:rsidRPr="00892B3B">
        <w:rPr>
          <w:rFonts w:ascii="Times New Roman" w:hAnsi="Times New Roman" w:cs="Times New Roman"/>
        </w:rPr>
        <w:t xml:space="preserve"> (</w:t>
      </w:r>
      <w:proofErr w:type="spellStart"/>
      <w:r w:rsidRPr="00892B3B">
        <w:rPr>
          <w:rFonts w:ascii="Times New Roman" w:hAnsi="Times New Roman" w:cs="Times New Roman"/>
        </w:rPr>
        <w:t>допишите</w:t>
      </w:r>
      <w:proofErr w:type="spellEnd"/>
      <w:r w:rsidRPr="00892B3B">
        <w:rPr>
          <w:rFonts w:ascii="Times New Roman" w:hAnsi="Times New Roman" w:cs="Times New Roman"/>
        </w:rPr>
        <w:t>) ______________________________________________</w:t>
      </w:r>
    </w:p>
    <w:p w:rsidR="00575EF5" w:rsidRDefault="00575EF5" w:rsidP="00D543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43FB" w:rsidRDefault="00D543FB" w:rsidP="00D543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Анкета для наставника</w:t>
      </w:r>
    </w:p>
    <w:p w:rsidR="00D543FB" w:rsidRPr="00246A60" w:rsidRDefault="00D543FB" w:rsidP="00D543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(промежуточная, итоговая диагностика)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Уважаемый педагог!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К Вам прикреплен стажер. Ответьте, пожалуйста, как строится ваше взаимодействие и как Вы оцениваете результат.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D543FB" w:rsidRPr="0099326B" w:rsidTr="00E63A81">
        <w:tc>
          <w:tcPr>
            <w:tcW w:w="8188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Оценка (по шкале от 1 до 5)</w:t>
            </w:r>
          </w:p>
        </w:tc>
      </w:tr>
      <w:tr w:rsidR="00D543FB" w:rsidRPr="0099326B" w:rsidTr="00E63A81">
        <w:tc>
          <w:tcPr>
            <w:tcW w:w="8188" w:type="dxa"/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2. Насколько точно следовал Вашим рекомендациям стажер?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bottom w:val="single" w:sz="4" w:space="0" w:color="auto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bottom w:val="nil"/>
              <w:right w:val="single" w:sz="4" w:space="0" w:color="auto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 xml:space="preserve">7. Какой из аспектов адаптации, на Ваш взгляд, является наиболее важным для стажера при прохождении наставничества? 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помощь при вхождении в коллектив, знакомство с принятыми правилами поведения;</w:t>
            </w:r>
          </w:p>
        </w:tc>
        <w:tc>
          <w:tcPr>
            <w:tcW w:w="1276" w:type="dxa"/>
            <w:tcBorders>
              <w:top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A96CB2" w:rsidTr="00E63A81">
        <w:tc>
          <w:tcPr>
            <w:tcW w:w="8188" w:type="dxa"/>
            <w:tcBorders>
              <w:top w:val="nil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освоение практических навыков работы;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изучение теории, выявление пробелов в знаниях;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  <w:bottom w:val="single" w:sz="4" w:space="0" w:color="auto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освоение административных процедур и принятых правил делопроизводства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single" w:sz="4" w:space="0" w:color="auto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8. Какой из используемых Вами методов обучения Вы считаете наиболее эффективным?</w:t>
            </w:r>
          </w:p>
        </w:tc>
        <w:tc>
          <w:tcPr>
            <w:tcW w:w="1276" w:type="dxa"/>
            <w:tcBorders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самостоятельное изучение стажером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в основном самостоятельное изучение стажером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личные консультации в заранее определенное время;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  <w:bottom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личные консультации по мере возникновения необходимости;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8188" w:type="dxa"/>
            <w:tcBorders>
              <w:top w:val="nil"/>
            </w:tcBorders>
          </w:tcPr>
          <w:p w:rsidR="00D543FB" w:rsidRPr="00A96CB2" w:rsidRDefault="00D543FB" w:rsidP="00E63A81">
            <w:pPr>
              <w:pStyle w:val="Style1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6CB2">
              <w:rPr>
                <w:rFonts w:ascii="Times New Roman" w:hAnsi="Times New Roman" w:cs="Times New Roman"/>
                <w:sz w:val="24"/>
                <w:szCs w:val="24"/>
              </w:rPr>
              <w:t>– поэтапный совместный разбор практических заданий</w:t>
            </w:r>
          </w:p>
        </w:tc>
        <w:tc>
          <w:tcPr>
            <w:tcW w:w="1276" w:type="dxa"/>
          </w:tcPr>
          <w:p w:rsidR="00D543FB" w:rsidRPr="00A96CB2" w:rsidRDefault="00D543FB" w:rsidP="00E63A81">
            <w:pPr>
              <w:pStyle w:val="Style1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3FB" w:rsidRPr="00246A60" w:rsidRDefault="00D543FB" w:rsidP="00D543F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lastRenderedPageBreak/>
        <w:t>Ваши предложения по организации процесса наставничества образовательной организации:</w:t>
      </w:r>
    </w:p>
    <w:p w:rsidR="00D543FB" w:rsidRDefault="00D543FB" w:rsidP="00D543FB">
      <w:pPr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Анкета для стажера</w:t>
      </w:r>
    </w:p>
    <w:p w:rsidR="00D543FB" w:rsidRPr="00246A60" w:rsidRDefault="00D543FB" w:rsidP="00D543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(промежуточная диагностика)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Уважаемый педагог!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 xml:space="preserve">Эта анкета необходима для того, чтобы улучшить в нашей организации адаптацию </w:t>
      </w:r>
      <w:r>
        <w:rPr>
          <w:rFonts w:ascii="Times New Roman" w:hAnsi="Times New Roman" w:cs="Times New Roman"/>
          <w:sz w:val="28"/>
          <w:szCs w:val="28"/>
          <w:lang w:val="ru-RU"/>
        </w:rPr>
        <w:t>молодых</w:t>
      </w:r>
      <w:r w:rsidRPr="00246A60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работников.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1. Как можете охарактеризовать периодичность общения с наставником? Отметьте подходящий вариант или напишите свой: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каждый день;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один раз в неделю;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2–3 раза в месяц;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вообще не встречались.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2. Какое время в среднем в неделю у Вас уходило на общение с наставником?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3,5–2,5 часа в неделю;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2–1,5 часа в неделю;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полчаса в неделю;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30–70</w:t>
      </w:r>
      <w:r w:rsidRPr="007E57A2">
        <w:rPr>
          <w:rFonts w:ascii="Times New Roman" w:hAnsi="Times New Roman" w:cs="Times New Roman"/>
          <w:sz w:val="28"/>
          <w:szCs w:val="28"/>
        </w:rPr>
        <w:t> </w:t>
      </w:r>
      <w:r w:rsidRPr="00246A60">
        <w:rPr>
          <w:rFonts w:ascii="Times New Roman" w:hAnsi="Times New Roman" w:cs="Times New Roman"/>
          <w:sz w:val="28"/>
          <w:szCs w:val="28"/>
          <w:lang w:val="ru-RU"/>
        </w:rPr>
        <w:t>процентов;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60–40 процентов;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70–30 процентов;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80–20 процентов.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4. Всегда ли наставник мог дать ответы на Ваши вопросы?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да, всегда;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нет, не всегда;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нет, никогда.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да, каждый раз после окончания задания;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да, раз в неделю вне зависимости от окончания задания подводил итог;</w:t>
      </w:r>
    </w:p>
    <w:p w:rsidR="00D543FB" w:rsidRPr="00246A60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да, раз в месяц;</w:t>
      </w:r>
    </w:p>
    <w:p w:rsidR="00D543FB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46A60">
        <w:rPr>
          <w:rFonts w:ascii="Times New Roman" w:hAnsi="Times New Roman" w:cs="Times New Roman"/>
          <w:sz w:val="28"/>
          <w:szCs w:val="28"/>
          <w:lang w:val="ru-RU"/>
        </w:rPr>
        <w:t>– нет.</w:t>
      </w:r>
    </w:p>
    <w:p w:rsidR="00D543FB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D543FB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D543FB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575EF5" w:rsidRDefault="00575EF5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D543FB" w:rsidRPr="002376C1" w:rsidRDefault="00D543FB" w:rsidP="00D543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2376C1">
        <w:rPr>
          <w:rFonts w:ascii="Times New Roman" w:hAnsi="Times New Roman" w:cs="Times New Roman"/>
          <w:sz w:val="24"/>
          <w:szCs w:val="24"/>
        </w:rPr>
        <w:t>тоговая аттестация наставляемого</w:t>
      </w:r>
    </w:p>
    <w:p w:rsidR="00D543FB" w:rsidRPr="002376C1" w:rsidRDefault="00D543FB" w:rsidP="00D543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учителя «Д</w:t>
      </w:r>
      <w:r w:rsidRPr="002376C1">
        <w:rPr>
          <w:rFonts w:ascii="Times New Roman" w:hAnsi="Times New Roman" w:cs="Times New Roman"/>
          <w:sz w:val="24"/>
          <w:szCs w:val="24"/>
        </w:rPr>
        <w:t>иагностика профессиональной подготовки»</w:t>
      </w:r>
    </w:p>
    <w:tbl>
      <w:tblPr>
        <w:tblW w:w="90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77"/>
        <w:gridCol w:w="596"/>
        <w:gridCol w:w="720"/>
        <w:gridCol w:w="643"/>
      </w:tblGrid>
      <w:tr w:rsidR="00D543FB" w:rsidRPr="00F11B35" w:rsidTr="00E63A81">
        <w:tc>
          <w:tcPr>
            <w:tcW w:w="540" w:type="dxa"/>
            <w:vMerge w:val="restart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7" w:type="dxa"/>
            <w:vMerge w:val="restart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Содержание опроса</w:t>
            </w:r>
          </w:p>
        </w:tc>
        <w:tc>
          <w:tcPr>
            <w:tcW w:w="1959" w:type="dxa"/>
            <w:gridSpan w:val="3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D543FB" w:rsidRPr="00F11B35" w:rsidTr="00E63A81">
        <w:tc>
          <w:tcPr>
            <w:tcW w:w="540" w:type="dxa"/>
            <w:vMerge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7" w:type="dxa"/>
            <w:vMerge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сов-сем</w:t>
            </w:r>
            <w:proofErr w:type="gramEnd"/>
          </w:p>
        </w:tc>
        <w:tc>
          <w:tcPr>
            <w:tcW w:w="643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43FB" w:rsidRPr="0099326B" w:rsidTr="00E63A81">
        <w:tc>
          <w:tcPr>
            <w:tcW w:w="54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7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своей профессиональной подготовкой?</w:t>
            </w:r>
          </w:p>
        </w:tc>
        <w:tc>
          <w:tcPr>
            <w:tcW w:w="596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F11B35" w:rsidTr="00E63A81">
        <w:tc>
          <w:tcPr>
            <w:tcW w:w="54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7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По каким направлениям профессиональной под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готовки Вы хотели бы усовершенствовать свои знания (укажите номер):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1.  Научно-теоретическая подготовка.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2.  Методическая подготовка.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3.  Психолого-педагогическая подготовка</w:t>
            </w:r>
          </w:p>
        </w:tc>
        <w:tc>
          <w:tcPr>
            <w:tcW w:w="596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99326B" w:rsidTr="00E63A81">
        <w:tc>
          <w:tcPr>
            <w:tcW w:w="54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7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Считаете ли Вы целесообразным углубить свои профессиональные знания по вопросам: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тематического планирования с учетом развития ОУУН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2.  Планирование и проведение уроков разных типов.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3.  Внедрение современных педагогических технологий.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4.  Методы и приемы развивающего обучения.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F11B3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в обучении.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6. Анализ и оценка результатов своей деятельно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деятельности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7. Организация учебно-познавательной деятель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8.  Контроль и коррекция знаний, умений и навы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9. Организация личного труда учителя.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10. Другое (допишите)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F11B35" w:rsidTr="00E63A81">
        <w:tc>
          <w:tcPr>
            <w:tcW w:w="54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7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Представляет ли для Вас трудность: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1. Формулировать цели урока на разных уровнях.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2.  Организовать действия учащихся по принятию целей деятельности.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3. Выбрать соответствующие методы и методи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приемы для реализации целей урока.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4.  Мотивировать деятельность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5. Формулировать вопросы проблемного характера.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6.  Создавать проблемно-поисковые ситуации в обучении.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7.  Организовать на уроке исследовательскую работу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8.  Подготовить для учащихся задания различной степени трудности.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9. Активизировать учащихся в обучении.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10.  Организовать сотрудничество между учащи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11. Организовать само- и взаимоконтроль уча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12. Организовать своевременный контроль и кор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рекцию ЗУН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13.  Развивать творческие способности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14.  Использовать различные формы поощрения школьников.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15. Другое (допишите)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F11B35" w:rsidTr="00E63A81">
        <w:tc>
          <w:tcPr>
            <w:tcW w:w="54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7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Каким формам повышения квалификации своих профессиональных знаний и умений отдали бы Вы предпочтение в первую, вторую и т.д. очередь (укажите номер):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1.  Самообразованию.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2. Теоретическому семинару.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3.  Семинару-практикуму.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4.  Индивидуальной помощи со стороны методи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службы школы.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5. Творческим группам учителей по психолого-педагогическим проблемам.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6. Методическим объединениям</w:t>
            </w:r>
          </w:p>
        </w:tc>
        <w:tc>
          <w:tcPr>
            <w:tcW w:w="596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FB" w:rsidRPr="00F11B35" w:rsidTr="00E63A81">
        <w:tc>
          <w:tcPr>
            <w:tcW w:w="54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7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Если бы Вам предоставили возможность выбора семинаров для совершенствования своих про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фессиональных знаний, то в каком из них Вы приняли бы участие? Какие из них Вы считаете необходимыми в первую, вторую и т.д. очередь (укажите номера):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1. Психолого-педагогические особенности уча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разных возрастов.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2. Формы и методы педагогического сотрудниче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 учащимися.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3. Типы уроков. Методика их подготовки и прове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4. Формы организации учебно-познавательной деятельности учащихся на уроке и во внекласс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работе.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5. Методы обучения и их эффективное использо</w:t>
            </w:r>
            <w:r w:rsidRPr="00F11B3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в современных условиях.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6. Дифференциация в обучении.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7. Индивидуализация в обучении.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8. Приемы активизации учебно-познавательной деятельности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9. Учет и оценка знаний учащихся.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10. Педагогическая этика учителя.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11. Диагностика учебно-воспитательного процесса.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11B35">
              <w:rPr>
                <w:rFonts w:ascii="Times New Roman" w:hAnsi="Times New Roman" w:cs="Times New Roman"/>
                <w:sz w:val="24"/>
                <w:szCs w:val="24"/>
              </w:rPr>
              <w:t>12. Другие (укажите свои пожелания)</w:t>
            </w: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543FB" w:rsidRPr="00F11B35" w:rsidRDefault="00D543FB" w:rsidP="00E63A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3FB" w:rsidRDefault="00D543FB" w:rsidP="00D543FB">
      <w:pPr>
        <w:spacing w:before="0" w:beforeAutospacing="0" w:after="0" w:afterAutospacing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D543FB" w:rsidRPr="00246A60" w:rsidRDefault="00D543FB" w:rsidP="00D543FB">
      <w:pPr>
        <w:tabs>
          <w:tab w:val="left" w:pos="993"/>
          <w:tab w:val="left" w:pos="3408"/>
        </w:tabs>
        <w:spacing w:after="0"/>
        <w:jc w:val="center"/>
        <w:rPr>
          <w:rFonts w:ascii="Times New Roman" w:hAnsi="Times New Roman"/>
          <w:szCs w:val="24"/>
          <w:lang w:val="ru-RU"/>
        </w:rPr>
      </w:pPr>
      <w:r w:rsidRPr="00246A60">
        <w:rPr>
          <w:rFonts w:ascii="Times New Roman" w:hAnsi="Times New Roman"/>
          <w:szCs w:val="24"/>
          <w:lang w:val="ru-RU"/>
        </w:rPr>
        <w:t xml:space="preserve">План </w:t>
      </w:r>
    </w:p>
    <w:p w:rsidR="00D543FB" w:rsidRPr="00246A60" w:rsidRDefault="00D543FB" w:rsidP="00D543FB">
      <w:pPr>
        <w:tabs>
          <w:tab w:val="left" w:pos="993"/>
          <w:tab w:val="left" w:pos="3408"/>
        </w:tabs>
        <w:spacing w:after="0"/>
        <w:jc w:val="center"/>
        <w:rPr>
          <w:rFonts w:ascii="Times New Roman" w:hAnsi="Times New Roman"/>
          <w:szCs w:val="24"/>
          <w:lang w:val="ru-RU"/>
        </w:rPr>
      </w:pPr>
      <w:r w:rsidRPr="00246A60">
        <w:rPr>
          <w:rFonts w:ascii="Times New Roman" w:hAnsi="Times New Roman"/>
          <w:szCs w:val="24"/>
          <w:lang w:val="ru-RU"/>
        </w:rPr>
        <w:t xml:space="preserve">(комплекс мероприятий) в рамках организации работы </w:t>
      </w:r>
    </w:p>
    <w:p w:rsidR="00D543FB" w:rsidRDefault="00D543FB" w:rsidP="00D543FB">
      <w:pPr>
        <w:tabs>
          <w:tab w:val="left" w:pos="993"/>
          <w:tab w:val="left" w:pos="3408"/>
        </w:tabs>
        <w:spacing w:after="0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наставнической пары/группы</w:t>
      </w:r>
    </w:p>
    <w:p w:rsidR="00D543FB" w:rsidRPr="00246A60" w:rsidRDefault="00D543FB" w:rsidP="00D543FB">
      <w:pPr>
        <w:tabs>
          <w:tab w:val="left" w:pos="993"/>
          <w:tab w:val="left" w:pos="3408"/>
        </w:tabs>
        <w:spacing w:after="0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УЧИТЕЛЬ-УЧИТЕЛЬ</w:t>
      </w:r>
    </w:p>
    <w:p w:rsidR="00D543FB" w:rsidRPr="00246A60" w:rsidRDefault="00D543FB" w:rsidP="00D543FB">
      <w:pPr>
        <w:tabs>
          <w:tab w:val="left" w:pos="993"/>
          <w:tab w:val="left" w:pos="3408"/>
        </w:tabs>
        <w:spacing w:after="120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246A60">
        <w:rPr>
          <w:rFonts w:ascii="Times New Roman" w:hAnsi="Times New Roman"/>
          <w:szCs w:val="24"/>
          <w:lang w:val="ru-RU"/>
        </w:rPr>
        <w:t>МБОУ"Президентский</w:t>
      </w:r>
      <w:proofErr w:type="spellEnd"/>
      <w:r w:rsidRPr="00246A60">
        <w:rPr>
          <w:rFonts w:ascii="Times New Roman" w:hAnsi="Times New Roman"/>
          <w:szCs w:val="24"/>
          <w:lang w:val="ru-RU"/>
        </w:rPr>
        <w:t xml:space="preserve"> лицей" г. Грозного</w:t>
      </w:r>
    </w:p>
    <w:tbl>
      <w:tblPr>
        <w:tblW w:w="92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60"/>
        <w:gridCol w:w="1525"/>
        <w:gridCol w:w="993"/>
        <w:gridCol w:w="1309"/>
      </w:tblGrid>
      <w:tr w:rsidR="00D543FB" w:rsidRPr="00CB180A" w:rsidTr="00E63A81">
        <w:trPr>
          <w:jc w:val="right"/>
        </w:trPr>
        <w:tc>
          <w:tcPr>
            <w:tcW w:w="1838" w:type="dxa"/>
            <w:vAlign w:val="center"/>
          </w:tcPr>
          <w:p w:rsidR="00D543FB" w:rsidRPr="00246A60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szCs w:val="24"/>
                <w:lang w:val="ru-RU"/>
              </w:rPr>
              <w:t xml:space="preserve">Наименование компетенций, которые необходимо </w:t>
            </w:r>
            <w:r w:rsidRPr="00246A60">
              <w:rPr>
                <w:rFonts w:ascii="Times New Roman" w:hAnsi="Times New Roman"/>
                <w:szCs w:val="24"/>
                <w:lang w:val="ru-RU"/>
              </w:rPr>
              <w:lastRenderedPageBreak/>
              <w:t>сформировать, развить</w:t>
            </w:r>
          </w:p>
        </w:tc>
        <w:tc>
          <w:tcPr>
            <w:tcW w:w="3560" w:type="dxa"/>
            <w:vAlign w:val="center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lastRenderedPageBreak/>
              <w:t>Содержание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деятельности</w:t>
            </w:r>
            <w:proofErr w:type="spellEnd"/>
          </w:p>
        </w:tc>
        <w:tc>
          <w:tcPr>
            <w:tcW w:w="1525" w:type="dxa"/>
            <w:vAlign w:val="center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Сроки</w:t>
            </w:r>
            <w:proofErr w:type="spellEnd"/>
          </w:p>
        </w:tc>
        <w:tc>
          <w:tcPr>
            <w:tcW w:w="993" w:type="dxa"/>
            <w:vAlign w:val="center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Формат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>/</w:t>
            </w:r>
          </w:p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lastRenderedPageBreak/>
              <w:t>дистанционный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09" w:type="dxa"/>
            <w:vAlign w:val="center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ind w:hanging="8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B180A">
              <w:rPr>
                <w:rFonts w:ascii="Times New Roman" w:hAnsi="Times New Roman"/>
                <w:szCs w:val="24"/>
              </w:rPr>
              <w:lastRenderedPageBreak/>
              <w:t>Результат</w:t>
            </w:r>
            <w:proofErr w:type="spellEnd"/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lastRenderedPageBreak/>
              <w:t>Ценностно-смысловые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По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мере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необходимости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Общекультурные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Организация и проведение вводного совещания с наставниками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По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мере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набора</w:t>
            </w:r>
            <w:proofErr w:type="spellEnd"/>
          </w:p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наставников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Учебно-познавательные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Встречи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с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наставниками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обучение</w:t>
            </w:r>
            <w:proofErr w:type="spellEnd"/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По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мере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поступления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запросов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Информационные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Формирование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наставнических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пар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групп</w:t>
            </w:r>
            <w:proofErr w:type="spellEnd"/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реализации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Программы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Коммуникативные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Анкетирование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анализ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полученных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анкет</w:t>
            </w:r>
            <w:proofErr w:type="spellEnd"/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процессе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реализации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Программы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Социально-трудовые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Организация и проведение встреч:</w:t>
            </w:r>
          </w:p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- встреча-знакомство;</w:t>
            </w:r>
          </w:p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- пробная встреча;</w:t>
            </w:r>
          </w:p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- встреча планирование;</w:t>
            </w:r>
          </w:p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- совместная работа наставника и наставляемого в соответствии с разработанным индивидуальным</w:t>
            </w:r>
          </w:p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планом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итоговая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встреча</w:t>
            </w:r>
            <w:proofErr w:type="spellEnd"/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Сентябрь</w:t>
            </w:r>
            <w:proofErr w:type="spellEnd"/>
          </w:p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личностного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Привлечение наставников и наставляемых к участию во всероссийских проектах 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Ценностно-смысловые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Реализация индивидуальных планов наставников и наставляемых</w:t>
            </w:r>
          </w:p>
        </w:tc>
        <w:tc>
          <w:tcPr>
            <w:tcW w:w="1525" w:type="dxa"/>
            <w:vAlign w:val="bottom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jc w:val="righ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Общекультурные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  <w:vAlign w:val="bottom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Подготовка наставляемых к мероприятиям, конкурсам, олимпиадам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Учебно-познавательные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  <w:vAlign w:val="bottom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Встречи по интересам с лидером-наставником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Коммуникативные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  <w:vAlign w:val="bottom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Кейс-турниры</w:t>
            </w:r>
            <w:proofErr w:type="spellEnd"/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Ноябрь</w:t>
            </w:r>
            <w:proofErr w:type="spellEnd"/>
          </w:p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личностного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самосовершенствования</w:t>
            </w:r>
            <w:proofErr w:type="spellEnd"/>
          </w:p>
        </w:tc>
        <w:tc>
          <w:tcPr>
            <w:tcW w:w="3560" w:type="dxa"/>
            <w:vAlign w:val="bottom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Привлечение наставляемых к волонтерской и социально значимой деятельности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Ноябрь</w:t>
            </w:r>
            <w:proofErr w:type="spellEnd"/>
          </w:p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Декабрь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Коммуникативные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Проведение мероприятий, направленных на предупреждение профессионального выгорания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Ценностно-смысловые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Участие в школьных, районных, региональных конкурсах, акциях.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Ценностно-смысловые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Участие в социально-значимых проектах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lastRenderedPageBreak/>
              <w:t>Общекультурные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Освещение проводимых мероприятий на сайте школы, в средствах массовой информации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Учебно-познавательные</w:t>
            </w:r>
            <w:proofErr w:type="spellEnd"/>
            <w:r w:rsidRPr="00F42FC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3560" w:type="dxa"/>
          </w:tcPr>
          <w:p w:rsidR="00D543FB" w:rsidRPr="00246A60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46A60">
              <w:rPr>
                <w:rFonts w:ascii="Times New Roman" w:hAnsi="Times New Roman"/>
                <w:color w:val="000000"/>
                <w:szCs w:val="24"/>
                <w:lang w:val="ru-RU"/>
              </w:rPr>
              <w:t>Подведение итога работы пар/групп за учебный год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Май</w:t>
            </w:r>
            <w:proofErr w:type="spellEnd"/>
          </w:p>
        </w:tc>
        <w:tc>
          <w:tcPr>
            <w:tcW w:w="993" w:type="dxa"/>
          </w:tcPr>
          <w:p w:rsidR="00D543FB" w:rsidRPr="00F42FC8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F42FC8">
              <w:rPr>
                <w:rFonts w:ascii="Times New Roman" w:hAnsi="Times New Roman"/>
                <w:szCs w:val="24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CD0DF5" w:rsidRDefault="00D543FB" w:rsidP="00E63A81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Уч</w:t>
            </w:r>
            <w:r w:rsidRPr="00CD0DF5">
              <w:rPr>
                <w:rFonts w:ascii="Times New Roman" w:hAnsi="Times New Roman"/>
              </w:rPr>
              <w:t>ебно-познавательная</w:t>
            </w:r>
            <w:proofErr w:type="spellEnd"/>
            <w:r w:rsidRPr="00CD0DF5">
              <w:rPr>
                <w:rFonts w:ascii="Times New Roman" w:hAnsi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/>
              </w:rPr>
              <w:t>компетенция</w:t>
            </w:r>
            <w:proofErr w:type="spellEnd"/>
          </w:p>
        </w:tc>
        <w:tc>
          <w:tcPr>
            <w:tcW w:w="3560" w:type="dxa"/>
          </w:tcPr>
          <w:p w:rsidR="00D543FB" w:rsidRPr="00BC4189" w:rsidRDefault="00D543FB" w:rsidP="00E63A81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  <w:r w:rsidRPr="00BC4189">
              <w:rPr>
                <w:rFonts w:ascii="Times New Roman" w:hAnsi="Times New Roman"/>
                <w:lang w:val="ru-RU"/>
              </w:rPr>
              <w:t>Мастер-</w:t>
            </w:r>
            <w:r w:rsidRPr="00BC4189">
              <w:rPr>
                <w:rFonts w:ascii="Times New Roman" w:hAnsi="Times New Roman" w:cs="Times New Roman"/>
                <w:lang w:val="ru-RU"/>
              </w:rPr>
              <w:t xml:space="preserve">класс с </w:t>
            </w:r>
            <w:r w:rsidRPr="00BC4189">
              <w:rPr>
                <w:rFonts w:ascii="Times New Roman" w:hAnsi="Times New Roman"/>
                <w:lang w:val="ru-RU"/>
              </w:rPr>
              <w:t xml:space="preserve">использованием </w:t>
            </w:r>
            <w:r w:rsidRPr="00BC4189">
              <w:rPr>
                <w:rFonts w:ascii="Times New Roman" w:hAnsi="Times New Roman" w:cs="Times New Roman"/>
                <w:lang w:val="ru-RU"/>
              </w:rPr>
              <w:t>современных образовательных компетенций</w:t>
            </w:r>
          </w:p>
        </w:tc>
        <w:tc>
          <w:tcPr>
            <w:tcW w:w="1525" w:type="dxa"/>
          </w:tcPr>
          <w:p w:rsidR="00D543FB" w:rsidRPr="00BC4189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Март </w:t>
            </w:r>
          </w:p>
        </w:tc>
        <w:tc>
          <w:tcPr>
            <w:tcW w:w="993" w:type="dxa"/>
          </w:tcPr>
          <w:p w:rsidR="00D543FB" w:rsidRPr="00CD0DF5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очный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CD0DF5" w:rsidRDefault="00D543FB" w:rsidP="00E63A81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Уч</w:t>
            </w:r>
            <w:r w:rsidRPr="00CD0DF5">
              <w:rPr>
                <w:rFonts w:ascii="Times New Roman" w:hAnsi="Times New Roman"/>
              </w:rPr>
              <w:t>ебно-познавательная</w:t>
            </w:r>
            <w:proofErr w:type="spellEnd"/>
            <w:r w:rsidRPr="00CD0DF5">
              <w:rPr>
                <w:rFonts w:ascii="Times New Roman" w:hAnsi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/>
              </w:rPr>
              <w:t>компетенция</w:t>
            </w:r>
            <w:proofErr w:type="spellEnd"/>
          </w:p>
        </w:tc>
        <w:tc>
          <w:tcPr>
            <w:tcW w:w="3560" w:type="dxa"/>
          </w:tcPr>
          <w:p w:rsidR="00D543FB" w:rsidRPr="00CD0DF5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Обучение</w:t>
            </w:r>
            <w:proofErr w:type="spellEnd"/>
            <w:r w:rsidRPr="00CD0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 w:cs="Times New Roman"/>
              </w:rPr>
              <w:t>самоанализу</w:t>
            </w:r>
            <w:proofErr w:type="spellEnd"/>
            <w:r w:rsidRPr="00CD0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 w:cs="Times New Roman"/>
              </w:rPr>
              <w:t>урока</w:t>
            </w:r>
            <w:proofErr w:type="spellEnd"/>
            <w:r w:rsidRPr="00CD0DF5">
              <w:rPr>
                <w:rFonts w:ascii="Times New Roman" w:hAnsi="Times New Roman"/>
              </w:rPr>
              <w:t>/</w:t>
            </w:r>
            <w:proofErr w:type="spellStart"/>
            <w:r w:rsidRPr="00CD0DF5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CD0DF5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CD0DF5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Ценностно-смысловая</w:t>
            </w:r>
            <w:proofErr w:type="spellEnd"/>
            <w:r w:rsidRPr="00CD0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 w:cs="Times New Roman"/>
              </w:rPr>
              <w:t>компетенция</w:t>
            </w:r>
            <w:proofErr w:type="spellEnd"/>
            <w:r w:rsidRPr="00CD0D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</w:tcPr>
          <w:p w:rsidR="00D543FB" w:rsidRPr="00BC4189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lang w:val="ru-RU"/>
              </w:rPr>
            </w:pPr>
            <w:r w:rsidRPr="00BC4189">
              <w:rPr>
                <w:rFonts w:ascii="Times New Roman" w:hAnsi="Times New Roman" w:cs="Times New Roman"/>
                <w:lang w:val="ru-RU"/>
              </w:rPr>
              <w:t xml:space="preserve">Разработка урока с использованием исследовательской работы </w:t>
            </w:r>
          </w:p>
        </w:tc>
        <w:tc>
          <w:tcPr>
            <w:tcW w:w="1525" w:type="dxa"/>
          </w:tcPr>
          <w:p w:rsidR="00D543FB" w:rsidRPr="00F42FC8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В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течение</w:t>
            </w:r>
            <w:proofErr w:type="spellEnd"/>
            <w:r w:rsidRPr="00F42F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F42FC8">
              <w:rPr>
                <w:rFonts w:ascii="Times New Roman" w:hAnsi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D543FB" w:rsidRPr="00CD0DF5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543FB" w:rsidRPr="00CB180A" w:rsidTr="00E63A81">
        <w:trPr>
          <w:jc w:val="right"/>
        </w:trPr>
        <w:tc>
          <w:tcPr>
            <w:tcW w:w="1838" w:type="dxa"/>
          </w:tcPr>
          <w:p w:rsidR="00D543FB" w:rsidRPr="00CD0DF5" w:rsidRDefault="00D543FB" w:rsidP="00E63A81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Уч</w:t>
            </w:r>
            <w:r w:rsidRPr="00CD0DF5">
              <w:rPr>
                <w:rFonts w:ascii="Times New Roman" w:hAnsi="Times New Roman"/>
              </w:rPr>
              <w:t>ебно-познавательная</w:t>
            </w:r>
            <w:proofErr w:type="spellEnd"/>
            <w:r w:rsidRPr="00CD0DF5">
              <w:rPr>
                <w:rFonts w:ascii="Times New Roman" w:hAnsi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/>
              </w:rPr>
              <w:t>компетенция</w:t>
            </w:r>
            <w:proofErr w:type="spellEnd"/>
          </w:p>
        </w:tc>
        <w:tc>
          <w:tcPr>
            <w:tcW w:w="3560" w:type="dxa"/>
          </w:tcPr>
          <w:p w:rsidR="00D543FB" w:rsidRPr="00CD0DF5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Прохождение</w:t>
            </w:r>
            <w:proofErr w:type="spellEnd"/>
            <w:r w:rsidRPr="00CD0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 w:cs="Times New Roman"/>
              </w:rPr>
              <w:t>курсов</w:t>
            </w:r>
            <w:proofErr w:type="spellEnd"/>
            <w:r w:rsidRPr="00CD0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 w:cs="Times New Roman"/>
              </w:rPr>
              <w:t>повышения</w:t>
            </w:r>
            <w:proofErr w:type="spellEnd"/>
            <w:r w:rsidRPr="00CD0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DF5">
              <w:rPr>
                <w:rFonts w:ascii="Times New Roman" w:hAnsi="Times New Roman" w:cs="Times New Roman"/>
              </w:rPr>
              <w:t>квалификации</w:t>
            </w:r>
            <w:proofErr w:type="spellEnd"/>
          </w:p>
        </w:tc>
        <w:tc>
          <w:tcPr>
            <w:tcW w:w="1525" w:type="dxa"/>
          </w:tcPr>
          <w:p w:rsidR="00D543FB" w:rsidRPr="00BC4189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Декабрь-март</w:t>
            </w:r>
          </w:p>
        </w:tc>
        <w:tc>
          <w:tcPr>
            <w:tcW w:w="993" w:type="dxa"/>
          </w:tcPr>
          <w:p w:rsidR="00D543FB" w:rsidRPr="00CD0DF5" w:rsidRDefault="00D543FB" w:rsidP="00E63A81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0DF5">
              <w:rPr>
                <w:rFonts w:ascii="Times New Roman" w:hAnsi="Times New Roman" w:cs="Times New Roman"/>
              </w:rPr>
              <w:t>заочно</w:t>
            </w:r>
            <w:proofErr w:type="spellEnd"/>
          </w:p>
        </w:tc>
        <w:tc>
          <w:tcPr>
            <w:tcW w:w="1309" w:type="dxa"/>
          </w:tcPr>
          <w:p w:rsidR="00D543FB" w:rsidRPr="00CB180A" w:rsidRDefault="00D543FB" w:rsidP="00E63A81">
            <w:pPr>
              <w:tabs>
                <w:tab w:val="left" w:pos="993"/>
                <w:tab w:val="left" w:pos="340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543FB" w:rsidRDefault="00D543FB" w:rsidP="00D543FB">
      <w:pPr>
        <w:tabs>
          <w:tab w:val="left" w:pos="993"/>
          <w:tab w:val="left" w:pos="3408"/>
        </w:tabs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43FB" w:rsidRPr="00BC4189" w:rsidRDefault="00D543FB" w:rsidP="00D543FB">
      <w:pPr>
        <w:tabs>
          <w:tab w:val="left" w:pos="993"/>
          <w:tab w:val="left" w:pos="3408"/>
        </w:tabs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BC4189">
        <w:rPr>
          <w:rFonts w:ascii="Times New Roman" w:hAnsi="Times New Roman"/>
          <w:sz w:val="24"/>
          <w:szCs w:val="24"/>
          <w:lang w:val="ru-RU"/>
        </w:rPr>
        <w:t xml:space="preserve">лан </w:t>
      </w:r>
    </w:p>
    <w:p w:rsidR="00D543FB" w:rsidRPr="00BC4189" w:rsidRDefault="00D543FB" w:rsidP="00D543FB">
      <w:pPr>
        <w:tabs>
          <w:tab w:val="left" w:pos="993"/>
          <w:tab w:val="left" w:pos="3408"/>
        </w:tabs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BC4189">
        <w:rPr>
          <w:rFonts w:ascii="Times New Roman" w:hAnsi="Times New Roman"/>
          <w:sz w:val="24"/>
          <w:szCs w:val="24"/>
          <w:lang w:val="ru-RU"/>
        </w:rPr>
        <w:t xml:space="preserve">(комплекс мероприятий) в рамках организации работы </w:t>
      </w:r>
    </w:p>
    <w:p w:rsidR="00D543FB" w:rsidRDefault="00D543FB" w:rsidP="00D543FB">
      <w:pPr>
        <w:tabs>
          <w:tab w:val="left" w:pos="993"/>
          <w:tab w:val="left" w:pos="3408"/>
        </w:tabs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BC4189">
        <w:rPr>
          <w:rFonts w:ascii="Times New Roman" w:hAnsi="Times New Roman"/>
          <w:sz w:val="24"/>
          <w:szCs w:val="24"/>
          <w:lang w:val="ru-RU"/>
        </w:rPr>
        <w:t xml:space="preserve">наставнической пары/группы </w:t>
      </w:r>
    </w:p>
    <w:p w:rsidR="00D543FB" w:rsidRPr="00BC4189" w:rsidRDefault="00D543FB" w:rsidP="00D543FB">
      <w:pPr>
        <w:tabs>
          <w:tab w:val="left" w:pos="993"/>
          <w:tab w:val="left" w:pos="3408"/>
        </w:tabs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BC4189">
        <w:rPr>
          <w:rFonts w:ascii="Times New Roman" w:hAnsi="Times New Roman"/>
          <w:sz w:val="24"/>
          <w:szCs w:val="24"/>
          <w:lang w:val="ru-RU"/>
        </w:rPr>
        <w:t>УЧЕНИК - УЧЕНИК</w:t>
      </w:r>
    </w:p>
    <w:p w:rsidR="00D543FB" w:rsidRDefault="00D543FB" w:rsidP="00575EF5">
      <w:pPr>
        <w:tabs>
          <w:tab w:val="left" w:pos="993"/>
          <w:tab w:val="left" w:pos="3408"/>
        </w:tabs>
        <w:spacing w:after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C4189">
        <w:rPr>
          <w:rFonts w:ascii="Times New Roman" w:hAnsi="Times New Roman"/>
          <w:sz w:val="24"/>
          <w:szCs w:val="24"/>
          <w:lang w:val="ru-RU"/>
        </w:rPr>
        <w:t>МБОУ"Президентский</w:t>
      </w:r>
      <w:proofErr w:type="spellEnd"/>
      <w:r w:rsidRPr="00BC4189">
        <w:rPr>
          <w:rFonts w:ascii="Times New Roman" w:hAnsi="Times New Roman"/>
          <w:sz w:val="24"/>
          <w:szCs w:val="24"/>
          <w:lang w:val="ru-RU"/>
        </w:rPr>
        <w:t xml:space="preserve"> лицей</w:t>
      </w:r>
      <w:r>
        <w:rPr>
          <w:rFonts w:ascii="Times New Roman" w:hAnsi="Times New Roman"/>
          <w:sz w:val="24"/>
          <w:szCs w:val="24"/>
          <w:lang w:val="ru-RU"/>
        </w:rPr>
        <w:t>" г. Грозного</w:t>
      </w:r>
    </w:p>
    <w:tbl>
      <w:tblPr>
        <w:tblStyle w:val="a4"/>
        <w:tblW w:w="1019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985"/>
        <w:gridCol w:w="1091"/>
        <w:gridCol w:w="1450"/>
      </w:tblGrid>
      <w:tr w:rsidR="00D543FB" w:rsidRPr="00B1152F" w:rsidTr="00575EF5">
        <w:tc>
          <w:tcPr>
            <w:tcW w:w="1843" w:type="dxa"/>
          </w:tcPr>
          <w:p w:rsidR="00D543FB" w:rsidRPr="00B1152F" w:rsidRDefault="00D543FB" w:rsidP="00575EF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Ценностно-смысловые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Результат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Общекультурные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вводного совещания с наставниками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spacing w:beforeAutospacing="0" w:afterAutospacing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набора</w:t>
            </w:r>
            <w:proofErr w:type="spellEnd"/>
          </w:p>
          <w:p w:rsidR="00D543FB" w:rsidRPr="00B1152F" w:rsidRDefault="00D543FB" w:rsidP="00E63A81">
            <w:pPr>
              <w:spacing w:beforeAutospacing="0" w:afterAutospacing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наставников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Учебно-познавательные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Встречи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наставниками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поступления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запросов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наставнических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групп</w:t>
            </w:r>
            <w:proofErr w:type="spellEnd"/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анализ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полученных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анкет</w:t>
            </w:r>
            <w:proofErr w:type="spellEnd"/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Социально-трудовые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spacing w:beforeAutospacing="0" w:afterAutospacing="0" w:line="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встреч:</w:t>
            </w:r>
          </w:p>
          <w:p w:rsidR="00D543FB" w:rsidRPr="00BC4189" w:rsidRDefault="00D543FB" w:rsidP="00E63A81">
            <w:pPr>
              <w:spacing w:beforeAutospacing="0" w:afterAutospacing="0" w:line="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- встреча планирование;</w:t>
            </w:r>
          </w:p>
          <w:p w:rsidR="00D543FB" w:rsidRPr="00BC4189" w:rsidRDefault="00D543FB" w:rsidP="00E63A81">
            <w:pPr>
              <w:spacing w:beforeAutospacing="0" w:afterAutospacing="0" w:line="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- совместная работа в соответствии с индивидуальным планом;</w:t>
            </w:r>
          </w:p>
          <w:p w:rsidR="00D543FB" w:rsidRPr="00B1152F" w:rsidRDefault="00D543FB" w:rsidP="00E63A81">
            <w:pPr>
              <w:spacing w:beforeAutospacing="0" w:afterAutospacing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итоговая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встреча</w:t>
            </w:r>
            <w:proofErr w:type="spellEnd"/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Ценностно-смысловые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индивидуальных планов наставников и наставляемых</w:t>
            </w:r>
          </w:p>
        </w:tc>
        <w:tc>
          <w:tcPr>
            <w:tcW w:w="1985" w:type="dxa"/>
            <w:vAlign w:val="bottom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Общекультурные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  <w:vAlign w:val="bottom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наставляемых к мероприятиям, конкурсам, олимпиадам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lastRenderedPageBreak/>
              <w:t>Учебно-познавательные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  <w:vAlign w:val="bottom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Встречи по интересам с лидером-наставником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  <w:vAlign w:val="bottom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Дети-детям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  <w:vAlign w:val="bottom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Кейс-турниры</w:t>
            </w:r>
            <w:proofErr w:type="spellEnd"/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личностного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самосовершенствования</w:t>
            </w:r>
            <w:proofErr w:type="spellEnd"/>
          </w:p>
        </w:tc>
        <w:tc>
          <w:tcPr>
            <w:tcW w:w="3827" w:type="dxa"/>
            <w:vAlign w:val="bottom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Привлечение наставляемых к волонтерской и социально значимой деятельности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Учебно-познавательные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игра «Умей сказать – НЕТ!»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Ценностно-смысловые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Участие в школьных, районных, конкурсах, акциях.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Общекультурные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r w:rsidRPr="00B1152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3FB" w:rsidRPr="00B1152F" w:rsidTr="00575EF5">
        <w:tc>
          <w:tcPr>
            <w:tcW w:w="1843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Учебно-познавательные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3827" w:type="dxa"/>
          </w:tcPr>
          <w:p w:rsidR="00D543FB" w:rsidRPr="00BC4189" w:rsidRDefault="00D543FB" w:rsidP="00E63A8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4189">
              <w:rPr>
                <w:rFonts w:ascii="Times New Roman" w:hAnsi="Times New Roman"/>
                <w:sz w:val="20"/>
                <w:szCs w:val="20"/>
                <w:lang w:val="ru-RU"/>
              </w:rPr>
              <w:t>Подведение итога работы пар/групп за учебный год</w:t>
            </w:r>
          </w:p>
        </w:tc>
        <w:tc>
          <w:tcPr>
            <w:tcW w:w="1985" w:type="dxa"/>
          </w:tcPr>
          <w:p w:rsidR="00D543FB" w:rsidRPr="00B1152F" w:rsidRDefault="00D543FB" w:rsidP="00E63A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1091" w:type="dxa"/>
          </w:tcPr>
          <w:p w:rsidR="00D543FB" w:rsidRPr="00B1152F" w:rsidRDefault="00D543FB" w:rsidP="00E63A81">
            <w:pPr>
              <w:rPr>
                <w:sz w:val="20"/>
                <w:szCs w:val="20"/>
              </w:rPr>
            </w:pPr>
            <w:proofErr w:type="spellStart"/>
            <w:r w:rsidRPr="00B1152F">
              <w:rPr>
                <w:rFonts w:ascii="Times New Roman" w:hAnsi="Times New Roman"/>
                <w:sz w:val="20"/>
                <w:szCs w:val="20"/>
              </w:rPr>
              <w:t>Очный</w:t>
            </w:r>
            <w:proofErr w:type="spellEnd"/>
            <w:r w:rsidRPr="00B1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D543FB" w:rsidRPr="00B1152F" w:rsidRDefault="00D543FB" w:rsidP="00E63A81">
            <w:pPr>
              <w:tabs>
                <w:tab w:val="left" w:pos="993"/>
                <w:tab w:val="left" w:pos="3408"/>
              </w:tabs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52B" w:rsidRDefault="0041452B"/>
    <w:sectPr w:rsidR="0041452B" w:rsidSect="00575E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3D6"/>
    <w:multiLevelType w:val="hybridMultilevel"/>
    <w:tmpl w:val="897E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60E61"/>
    <w:multiLevelType w:val="hybridMultilevel"/>
    <w:tmpl w:val="AA8A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4547"/>
    <w:multiLevelType w:val="hybridMultilevel"/>
    <w:tmpl w:val="DE94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17493"/>
    <w:multiLevelType w:val="hybridMultilevel"/>
    <w:tmpl w:val="DBBE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33F3F"/>
    <w:multiLevelType w:val="hybridMultilevel"/>
    <w:tmpl w:val="2F6E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04"/>
    <w:rsid w:val="0041452B"/>
    <w:rsid w:val="00575EF5"/>
    <w:rsid w:val="009C0304"/>
    <w:rsid w:val="00D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1025-0FE0-45B1-B669-68EDF4B3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F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FB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D543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43FB"/>
    <w:pPr>
      <w:widowControl w:val="0"/>
      <w:shd w:val="clear" w:color="auto" w:fill="FFFFFF"/>
      <w:spacing w:before="0" w:beforeAutospacing="0" w:after="660" w:afterAutospacing="0" w:line="346" w:lineRule="exact"/>
      <w:jc w:val="right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4">
    <w:name w:val="Table Grid"/>
    <w:basedOn w:val="a1"/>
    <w:uiPriority w:val="39"/>
    <w:rsid w:val="00D543FB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rsid w:val="00D54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54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2023-11-04T13:48:00Z</dcterms:created>
  <dcterms:modified xsi:type="dcterms:W3CDTF">2023-11-04T13:57:00Z</dcterms:modified>
</cp:coreProperties>
</file>