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3" w:type="dxa"/>
        <w:tblLook w:val="00A0" w:firstRow="1" w:lastRow="0" w:firstColumn="1" w:lastColumn="0" w:noHBand="0" w:noVBand="0"/>
      </w:tblPr>
      <w:tblGrid>
        <w:gridCol w:w="5259"/>
        <w:gridCol w:w="4544"/>
      </w:tblGrid>
      <w:tr w:rsidR="00EF1B34" w:rsidRPr="00EF1B34" w:rsidTr="00E74085">
        <w:trPr>
          <w:trHeight w:val="328"/>
        </w:trPr>
        <w:tc>
          <w:tcPr>
            <w:tcW w:w="5259" w:type="dxa"/>
          </w:tcPr>
          <w:p w:rsidR="00EF1B34" w:rsidRPr="00EF1B34" w:rsidRDefault="00EF1B34" w:rsidP="00E74085">
            <w:pPr>
              <w:tabs>
                <w:tab w:val="left" w:pos="9498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EF1B34" w:rsidRPr="00EF1B34" w:rsidRDefault="00EF1B34" w:rsidP="00E74085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EF1B34" w:rsidRPr="00EF1B34" w:rsidRDefault="00EF1B34" w:rsidP="00E74085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B34" w:rsidRPr="00EF1B34" w:rsidRDefault="00EF1B34" w:rsidP="00E74085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приказом МБОУ</w:t>
            </w:r>
          </w:p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«Президентский лицей» г. Грозного</w:t>
            </w:r>
          </w:p>
          <w:p w:rsidR="00EF1B34" w:rsidRPr="00EF1B34" w:rsidRDefault="00EF1B34" w:rsidP="00E74085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от 30.08.2022г. № 152</w:t>
            </w:r>
          </w:p>
        </w:tc>
      </w:tr>
    </w:tbl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868"/>
        <w:gridCol w:w="567"/>
        <w:gridCol w:w="1955"/>
        <w:gridCol w:w="642"/>
        <w:gridCol w:w="1764"/>
        <w:gridCol w:w="2231"/>
      </w:tblGrid>
      <w:tr w:rsidR="00EF1B34" w:rsidRPr="00EF1B34" w:rsidTr="00EF1B34">
        <w:trPr>
          <w:trHeight w:val="732"/>
          <w:tblCellSpacing w:w="0" w:type="dxa"/>
          <w:jc w:val="center"/>
        </w:trPr>
        <w:tc>
          <w:tcPr>
            <w:tcW w:w="43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ОБРАЗОВАНИЯ МЭРИИ г. ГРОЗНОГО</w:t>
            </w:r>
          </w:p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«ПРЕЗИДЕНТСКИЙ ЛИЦЕЙ» г. ГРОЗНОГО</w:t>
            </w:r>
          </w:p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(МБОУ «Президентский лицей»</w:t>
            </w:r>
          </w:p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Грозного)</w:t>
            </w:r>
          </w:p>
          <w:p w:rsidR="00EF1B34" w:rsidRPr="00EF1B34" w:rsidRDefault="00EF1B34" w:rsidP="00E740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1B34" w:rsidRPr="00EF1B34" w:rsidRDefault="00EF1B34" w:rsidP="00E74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  <w:r w:rsidRPr="00EF1B3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F1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АСТАВ</w:t>
            </w:r>
            <w:r w:rsidRPr="00EF1B3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F1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ИЧЕСТВА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1B34" w:rsidRPr="00EF1B34" w:rsidRDefault="00EF1B34" w:rsidP="00E74085">
            <w:pPr>
              <w:spacing w:after="0" w:line="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F1B34">
        <w:trPr>
          <w:trHeight w:val="292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F1B34" w:rsidRPr="00EF1B34" w:rsidRDefault="00EF1B34" w:rsidP="00E74085">
            <w:pPr>
              <w:spacing w:after="0" w:line="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1B34" w:rsidRPr="00EF1B34" w:rsidRDefault="00EF1B34" w:rsidP="00E74085">
            <w:pPr>
              <w:spacing w:after="0" w:line="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F1B34">
        <w:trPr>
          <w:trHeight w:val="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1B34" w:rsidRPr="00EF1B34" w:rsidRDefault="00EF1B34" w:rsidP="00E74085">
            <w:pPr>
              <w:spacing w:after="0" w:line="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F1B34">
        <w:trPr>
          <w:trHeight w:val="29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1B34" w:rsidRPr="00EF1B34" w:rsidRDefault="00EF1B34" w:rsidP="00E74085">
            <w:pPr>
              <w:spacing w:after="0" w:line="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F1B34">
        <w:trPr>
          <w:tblCellSpacing w:w="0" w:type="dxa"/>
          <w:jc w:val="center"/>
        </w:trPr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F1B34">
        <w:trPr>
          <w:tblCellSpacing w:w="0" w:type="dxa"/>
          <w:jc w:val="center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F1B34">
        <w:trPr>
          <w:tblCellSpacing w:w="0" w:type="dxa"/>
          <w:jc w:val="center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B34" w:rsidRPr="00EF1B34" w:rsidRDefault="00EF1B34" w:rsidP="00E74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B34" w:rsidRPr="00EF1B34" w:rsidRDefault="00EF1B34" w:rsidP="00EF1B34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ПРОГРАММА НАСТАВНИЧЕСТВА НА 2022/2024 ГОДЫ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В программе используются следующие понятия и термины.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Куратор 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партнеров, который отвечает за организацию программы наставничества.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lastRenderedPageBreak/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>, травля в социальных сетях.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Метакомпетенции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эндаумент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>, организует стажировки и т.д.).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Целью</w:t>
      </w:r>
      <w:r w:rsidRPr="00EF1B34">
        <w:rPr>
          <w:rFonts w:ascii="Times New Roman" w:hAnsi="Times New Roman" w:cs="Times New Roman"/>
          <w:sz w:val="24"/>
          <w:szCs w:val="24"/>
        </w:rPr>
        <w:t xml:space="preserve">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 обучающихся МБОУ «Президентский лицей»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 xml:space="preserve"> в возрасте от 10 до 19 лет, учителей и педагогических работников в возрасте до 35 лет.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Задачи внедрения целевой модели наставничества: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-улучшение показателей в учебной, спортивной и других сферах;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-раскрытие личностного и физического потенциала каждого, поддержка формирования и реализации индивидуальной образовательной траектории;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Целевые группы реализации программы наставничества в МБОУ «Президентский лицей»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>: обучающиеся, педагоги, родители.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lastRenderedPageBreak/>
        <w:t>Исходя из образовательных потребностей в данной целевой модели наставничества приоритетной формой наставничества являются формы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«Ученик – ученик»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«Учитель - учитель»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 xml:space="preserve">Нормативные основы реализации программы 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Нормативные правовые акты МБОУ «Президентский лицей»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</w:p>
    <w:p w:rsidR="00EF1B34" w:rsidRPr="00EF1B34" w:rsidRDefault="00EF1B34" w:rsidP="00EF1B34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Устав.</w:t>
      </w:r>
    </w:p>
    <w:p w:rsidR="00EF1B34" w:rsidRPr="00EF1B34" w:rsidRDefault="00EF1B34" w:rsidP="00EF1B34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Программа развития.</w:t>
      </w:r>
    </w:p>
    <w:p w:rsidR="00EF1B34" w:rsidRPr="00EF1B34" w:rsidRDefault="00EF1B34" w:rsidP="00EF1B34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Положение о педагогическом совете.</w:t>
      </w:r>
    </w:p>
    <w:p w:rsidR="00EF1B34" w:rsidRPr="00EF1B34" w:rsidRDefault="00EF1B34" w:rsidP="00EF1B34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Издание приказов на уровне лицея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реализации программы наставничества 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Измеримое улучшение показателей, обучающихся в учебной, творческой, спортивной сферах. 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Рост мотивации к достижению результатов и саморазвитию.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Рост информированности о перспективах самостоятельного выбора векторов спортивного развития, карьерных и иных возможностях.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</w:t>
      </w:r>
      <w:proofErr w:type="spellStart"/>
      <w:r w:rsidRPr="00EF1B3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 ценностных и жизненных позиций и ориентиров.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Снижение конфликтности и развитие коммуникативных навыков </w:t>
      </w:r>
      <w:proofErr w:type="gramStart"/>
      <w:r w:rsidRPr="00EF1B34">
        <w:rPr>
          <w:rFonts w:ascii="Times New Roman" w:hAnsi="Times New Roman" w:cs="Times New Roman"/>
          <w:sz w:val="24"/>
          <w:szCs w:val="24"/>
          <w:lang w:val="ru-RU"/>
        </w:rPr>
        <w:t>для  социального</w:t>
      </w:r>
      <w:proofErr w:type="gramEnd"/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 движения.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Увеличение доли обучающихся, участвующих в программах развития талантливых обучающихся, педагогов.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Снижение проблем адаптации в (новом) учебном коллективе: психологические, организационные и социальные.</w:t>
      </w:r>
    </w:p>
    <w:p w:rsidR="00EF1B34" w:rsidRPr="00EF1B34" w:rsidRDefault="00EF1B34" w:rsidP="00EF1B34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в систему наставнических отношений детей с ограниченными возможностями здоровья. 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Структура управления реализацией целевой модели наставничества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1838"/>
        <w:gridCol w:w="4394"/>
        <w:gridCol w:w="3113"/>
      </w:tblGrid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4394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113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комплекта нормативных документов, необходимых для внедрения целевой модели наставничества.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куратора внедрения целевой модели наставничества.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394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положения, дорожной карты и программы целевой модели наставничества.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базы наставников и наставляемых.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проведения программ наставничества.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оценке вовлеченности обучающихся в различные формы наставничества.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организационных вопросов, возникающих в процессе реализации модели.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эффективности целевой модели наставничества.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Август-сентябрь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периода реализации</w:t>
            </w: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Наставники</w:t>
            </w:r>
            <w:proofErr w:type="spellEnd"/>
          </w:p>
        </w:tc>
        <w:tc>
          <w:tcPr>
            <w:tcW w:w="4394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реализация планов индивидуального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 наставляемых.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  <w:proofErr w:type="spellEnd"/>
          </w:p>
        </w:tc>
        <w:tc>
          <w:tcPr>
            <w:tcW w:w="4394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поставленных задач через взаимодействие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наставником.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Кадровая система реализации целевой модели наставничества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В целевой модели наставничества выделяется три главные роли: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Куратор – сотрудник образовательной организации, который отвечает за организацию всего цикла программы наставничества.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куратором, иными лицами, располагающими информацией о потребностях подростков - будущих участников программы.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Формирование базы наставляемых из числа обучающихся: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проявивших выдающиеся способности;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демонстрирующий неудовлетворительные образовательные результаты;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с ограниченными возможностями здоровья;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попавших в трудную жизненную ситуацию;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имеющих проблемы с поведением;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не принимающих участие в жизни лицея, отстраненных от коллектива 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Формирование базы наставников из числа: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-обучающихся, мотивированных помочь сверстникам в спортивных и адаптационных вопросах; </w:t>
      </w:r>
    </w:p>
    <w:p w:rsidR="00EF1B34" w:rsidRPr="00EF1B34" w:rsidRDefault="00EF1B34" w:rsidP="00EF1B34">
      <w:pPr>
        <w:pStyle w:val="a3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- выпускников, заинтересованных в поддержке лицея.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 потребностей лицея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Этапы реализации Целевой модели наставничества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113"/>
      </w:tblGrid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условий для запуска </w:t>
            </w: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программы наставничества</w:t>
            </w:r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Сбор предварительных запросов от потенциальных наставляемых. 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Выбор аудитории для поиска наставников.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Дорожная карта реализации наставничества. 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Пакет документов.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конкретных проблем</w:t>
            </w:r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лицея, которые можно решить с помощью наставничества. 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 систематизация запросов от потенциальных наставляемых.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Формированная база наставляемых с картой запросов.</w:t>
            </w: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включает действия по формированию базы из числа: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● обучающихся, мотивированных помочь сверстникам в спортивных и адаптационных вопросах;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● студентов, выпускников лицея, с выраженной гражданской позицией, имеющих высокие спортивные достижения. 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базы наставников, которые потенциально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могут участвовать как в текущей программе наставничества, так и в </w:t>
            </w: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будущем.  </w:t>
            </w:r>
            <w:proofErr w:type="gramEnd"/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наставников для работы с наставляемыми.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1.Собеседование с наставниками.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2.Программа обучения.</w:t>
            </w: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общую встречу с участием всех отобранных наставников и всех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наставляемых в любом формате.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Зафиксировать сложившиеся пары в специальной базе куратора.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Сформированные наставнические пары / группы, готовые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продолжить работу в рамках программы</w:t>
            </w: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Закрепление гармоничных и продуктивных отношений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результативными для обеих сторон.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каждой паре/группе включает: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встречу-знакомство,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встречу-планирование,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последовательных встреч, 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итоговую</w:t>
            </w:r>
            <w:proofErr w:type="spellEnd"/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встречу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Мониторинг: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● сбор обратной связи от наставляемых – для мониторинга динамики влияния программы на наставляемых;</w:t>
            </w:r>
          </w:p>
          <w:p w:rsidR="00EF1B34" w:rsidRPr="00EF1B34" w:rsidRDefault="00EF1B34" w:rsidP="00E740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● сбор обратной связи от наставников, наставляемых и куратора – для мониторинга эффективности реализации программы.</w:t>
            </w:r>
          </w:p>
        </w:tc>
      </w:tr>
      <w:tr w:rsidR="00EF1B34" w:rsidRPr="00EF1B34" w:rsidTr="00E74085">
        <w:tc>
          <w:tcPr>
            <w:tcW w:w="1838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3969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1.Подведение итогов работы каждой пары/группы.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Подведение итогов программы лицея.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Публичное подведение итогов и популяризация практик.</w:t>
            </w:r>
          </w:p>
        </w:tc>
        <w:tc>
          <w:tcPr>
            <w:tcW w:w="3113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Собраны лучшие 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наставнические практики.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Поощрение наставников.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 xml:space="preserve">Формы наставничества, приоритетные для МБОУ «Президентский лицей» </w:t>
      </w:r>
      <w:proofErr w:type="spellStart"/>
      <w:r w:rsidRPr="00EF1B34">
        <w:rPr>
          <w:rFonts w:ascii="Times New Roman" w:hAnsi="Times New Roman" w:cs="Times New Roman"/>
          <w:b/>
          <w:sz w:val="24"/>
          <w:szCs w:val="24"/>
        </w:rPr>
        <w:t>г.Грозного</w:t>
      </w:r>
      <w:proofErr w:type="spellEnd"/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Цель - разносторонняя поддержка обучающихся, молодых педагогов с особыми образовательными или социальными потребностями либо временная помощь в адаптации к новым условиям обучения.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Задачи:</w:t>
      </w:r>
    </w:p>
    <w:p w:rsidR="00EF1B34" w:rsidRPr="00EF1B34" w:rsidRDefault="00EF1B34" w:rsidP="00EF1B34">
      <w:pPr>
        <w:pStyle w:val="a3"/>
        <w:numPr>
          <w:ilvl w:val="0"/>
          <w:numId w:val="4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Помощь в реализации лидерского потенциала.</w:t>
      </w:r>
    </w:p>
    <w:p w:rsidR="00EF1B34" w:rsidRPr="00EF1B34" w:rsidRDefault="00EF1B34" w:rsidP="00EF1B34">
      <w:pPr>
        <w:pStyle w:val="a3"/>
        <w:numPr>
          <w:ilvl w:val="0"/>
          <w:numId w:val="4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Улучшение результатов.</w:t>
      </w:r>
    </w:p>
    <w:p w:rsidR="00EF1B34" w:rsidRPr="00EF1B34" w:rsidRDefault="00EF1B34" w:rsidP="00EF1B34">
      <w:pPr>
        <w:pStyle w:val="a3"/>
        <w:numPr>
          <w:ilvl w:val="0"/>
          <w:numId w:val="4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Оказание помощи в адаптации к новым условиям среды.</w:t>
      </w:r>
    </w:p>
    <w:p w:rsidR="00EF1B34" w:rsidRPr="00EF1B34" w:rsidRDefault="00EF1B34" w:rsidP="00EF1B34">
      <w:pPr>
        <w:pStyle w:val="a3"/>
        <w:numPr>
          <w:ilvl w:val="0"/>
          <w:numId w:val="4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Создание комфортных условий и коммуникаций внутри образовательной организации.</w:t>
      </w:r>
    </w:p>
    <w:p w:rsidR="00EF1B34" w:rsidRPr="00EF1B34" w:rsidRDefault="00EF1B34" w:rsidP="00EF1B34">
      <w:pPr>
        <w:pStyle w:val="a3"/>
        <w:numPr>
          <w:ilvl w:val="0"/>
          <w:numId w:val="4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Формирование устойчивого сообщества обучающихся и сообщества благодарных выпускников.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Результат:</w:t>
      </w:r>
    </w:p>
    <w:p w:rsidR="00EF1B34" w:rsidRPr="00EF1B34" w:rsidRDefault="00EF1B34" w:rsidP="00EF1B34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Высокий уровень включения наставляемых во все социальные и образовательные процессы.</w:t>
      </w:r>
    </w:p>
    <w:p w:rsidR="00EF1B34" w:rsidRPr="00EF1B34" w:rsidRDefault="00EF1B34" w:rsidP="00EF1B34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Повышение результатов.</w:t>
      </w:r>
    </w:p>
    <w:p w:rsidR="00EF1B34" w:rsidRPr="00EF1B34" w:rsidRDefault="00EF1B34" w:rsidP="00EF1B34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Улучшение психоэмоционального фона внутри группы, лицея в целом.</w:t>
      </w:r>
    </w:p>
    <w:p w:rsidR="00EF1B34" w:rsidRPr="00EF1B34" w:rsidRDefault="00EF1B34" w:rsidP="00EF1B34">
      <w:pPr>
        <w:pStyle w:val="a3"/>
        <w:numPr>
          <w:ilvl w:val="0"/>
          <w:numId w:val="5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Количественный и качественный рост успешно реализованных образовательных проектов.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 xml:space="preserve">Характеристика участников формы наставничества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9"/>
        <w:gridCol w:w="3032"/>
        <w:gridCol w:w="3076"/>
      </w:tblGrid>
      <w:tr w:rsidR="00EF1B34" w:rsidRPr="00EF1B34" w:rsidTr="00E74085">
        <w:tc>
          <w:tcPr>
            <w:tcW w:w="290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108" w:type="dxa"/>
            <w:gridSpan w:val="2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EF1B34" w:rsidRPr="00EF1B34" w:rsidTr="00E74085">
        <w:tc>
          <w:tcPr>
            <w:tcW w:w="290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  <w:proofErr w:type="spellEnd"/>
          </w:p>
        </w:tc>
      </w:tr>
      <w:tr w:rsidR="00EF1B34" w:rsidRPr="00EF1B34" w:rsidTr="00E74085">
        <w:trPr>
          <w:trHeight w:val="698"/>
        </w:trPr>
        <w:tc>
          <w:tcPr>
            <w:tcW w:w="290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Активный ученик, учитель, обладающий лидерским и организаторскими качествами, нетривиальностью мышления, демонстрирующий </w:t>
            </w: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высокие  результаты</w:t>
            </w:r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 конкурсов.</w:t>
            </w:r>
          </w:p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Возможный участник всероссийских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юношеских организаций и объединений. </w:t>
            </w:r>
          </w:p>
        </w:tc>
        <w:tc>
          <w:tcPr>
            <w:tcW w:w="3032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 или ценностно -дезориентированный обучающийся более низкой по отношению к наставнику ступени, демонстрирующий </w:t>
            </w: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неудовлетворительные  результаты</w:t>
            </w:r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проблемы с поведением, не принимающим участие в жизни лицея, отстраненный от коллектива.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3076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Обучающийся, педагог с особыми образовательными потребностями, нуждающийся в профессиональной поддержке или ресурсах для реализации собственных проектов.</w:t>
            </w:r>
          </w:p>
        </w:tc>
      </w:tr>
    </w:tbl>
    <w:p w:rsidR="00EF1B34" w:rsidRPr="00EF1B34" w:rsidRDefault="00EF1B34" w:rsidP="00EF1B3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lastRenderedPageBreak/>
        <w:t>Возможные варианты программы наставничества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F1B34" w:rsidRPr="00EF1B34" w:rsidTr="00E74085">
        <w:tc>
          <w:tcPr>
            <w:tcW w:w="2943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6521" w:type="dxa"/>
          </w:tcPr>
          <w:p w:rsidR="00EF1B34" w:rsidRPr="00EF1B34" w:rsidRDefault="00EF1B34" w:rsidP="00E74085">
            <w:pPr>
              <w:spacing w:line="0" w:lineRule="atLeast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</w:p>
        </w:tc>
      </w:tr>
      <w:tr w:rsidR="00EF1B34" w:rsidRPr="00EF1B34" w:rsidTr="00E74085">
        <w:tc>
          <w:tcPr>
            <w:tcW w:w="2943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B34" w:rsidRPr="00EF1B34" w:rsidTr="00E74085">
        <w:tc>
          <w:tcPr>
            <w:tcW w:w="2943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Психоэмоциональная поддержка с адаптацией в коллективе или с развитием коммуникационных и лидерских навыков.</w:t>
            </w:r>
          </w:p>
        </w:tc>
      </w:tr>
      <w:tr w:rsidR="00EF1B34" w:rsidRPr="00EF1B34" w:rsidTr="00E74085">
        <w:tc>
          <w:tcPr>
            <w:tcW w:w="2943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Равный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равному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EF1B34" w:rsidRPr="00EF1B34" w:rsidTr="00E74085">
        <w:tc>
          <w:tcPr>
            <w:tcW w:w="2943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Адаптированный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неадаптированный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:rsidR="00EF1B34" w:rsidRPr="00EF1B34" w:rsidRDefault="00EF1B34" w:rsidP="00EF1B3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9"/>
        <w:gridCol w:w="4938"/>
      </w:tblGrid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Проводится отбор наставников из числа активных 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куратором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Проводится отбор обучающихся, имеющих особые образовательные потребности, низкую мотивацию к занятиям спортом,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Анкетирование. Листы опроса. Использование базы наставляемых.</w:t>
            </w:r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куратором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Наставляемый улучшает свои спортивные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(улучшение показателей).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B34" w:rsidRPr="00EF1B34" w:rsidTr="00E74085">
        <w:tc>
          <w:tcPr>
            <w:tcW w:w="4079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93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торжественной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линейке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1B34" w:rsidRPr="00EF1B34" w:rsidRDefault="00EF1B34" w:rsidP="00EF1B3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Формирование базы наставников и наставляемых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511"/>
        <w:gridCol w:w="2598"/>
        <w:gridCol w:w="3942"/>
      </w:tblGrid>
      <w:tr w:rsidR="00EF1B34" w:rsidRPr="00EF1B34" w:rsidTr="00E74085">
        <w:trPr>
          <w:trHeight w:val="647"/>
        </w:trPr>
        <w:tc>
          <w:tcPr>
            <w:tcW w:w="5109" w:type="dxa"/>
            <w:gridSpan w:val="2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3942" w:type="dxa"/>
            <w:vMerge w:val="restart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spellEnd"/>
          </w:p>
        </w:tc>
      </w:tr>
      <w:tr w:rsidR="00EF1B34" w:rsidRPr="00EF1B34" w:rsidTr="00E74085">
        <w:trPr>
          <w:trHeight w:val="469"/>
        </w:trPr>
        <w:tc>
          <w:tcPr>
            <w:tcW w:w="2511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контура</w:t>
            </w:r>
            <w:proofErr w:type="spellEnd"/>
          </w:p>
        </w:tc>
        <w:tc>
          <w:tcPr>
            <w:tcW w:w="259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proofErr w:type="spellEnd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контура</w:t>
            </w:r>
            <w:proofErr w:type="spellEnd"/>
          </w:p>
        </w:tc>
        <w:tc>
          <w:tcPr>
            <w:tcW w:w="3942" w:type="dxa"/>
            <w:vMerge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B34" w:rsidRPr="00EF1B34" w:rsidTr="00E74085">
        <w:tc>
          <w:tcPr>
            <w:tcW w:w="2511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обучающихся, мотивированных помочь сверстникам </w:t>
            </w: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спортивных</w:t>
            </w:r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адаптационных вопросах;</w:t>
            </w:r>
          </w:p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с выраженной активной </w:t>
            </w: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гражданской позицией.</w:t>
            </w:r>
          </w:p>
        </w:tc>
        <w:tc>
          <w:tcPr>
            <w:tcW w:w="2598" w:type="dxa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выпускников, заинтересованных в поддержке лицея;</w:t>
            </w:r>
          </w:p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42" w:type="dxa"/>
          </w:tcPr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родителей, педагогов, обучающихся </w:t>
            </w:r>
            <w:r w:rsidRPr="00EF1B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возможностях и целях программы;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мотивационных бесед с возможным приглашением потенциальных наставников;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конкретных проблем</w:t>
            </w:r>
            <w:proofErr w:type="gramEnd"/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лицея, которые можно решить с помощью наставничества.</w:t>
            </w:r>
          </w:p>
          <w:p w:rsidR="00EF1B34" w:rsidRPr="00EF1B34" w:rsidRDefault="00EF1B34" w:rsidP="00E74085">
            <w:pPr>
              <w:spacing w:beforeAutospacing="0" w:afterAutospacing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сбор и систематизация запросов от потенциальных наставляемых.</w:t>
            </w:r>
          </w:p>
        </w:tc>
      </w:tr>
      <w:tr w:rsidR="00EF1B34" w:rsidRPr="00EF1B34" w:rsidTr="00E74085">
        <w:tc>
          <w:tcPr>
            <w:tcW w:w="9051" w:type="dxa"/>
            <w:gridSpan w:val="3"/>
          </w:tcPr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Результатом этого этапа является сформированная база наставников и наставляемых с перечнем запросов, необходимых для формирования наставнических пар или групп.</w:t>
            </w:r>
          </w:p>
          <w:p w:rsidR="00EF1B34" w:rsidRPr="00EF1B34" w:rsidRDefault="00EF1B34" w:rsidP="00E7408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EF1B34" w:rsidRPr="00EF1B34" w:rsidRDefault="00EF1B34" w:rsidP="00EF1B34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:rsidR="00EF1B34" w:rsidRPr="00EF1B34" w:rsidRDefault="00EF1B34" w:rsidP="00EF1B34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оценка мотивационно-личностного роста участников, динамика результатов.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Мониторинг и оценка качества процесса реализации программы наставничества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Этап 1. Первый этап мониторинга направлен на изучение (оценку) качества реализуемой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 программы наставничества, ее сильных и слабых сторон, качества совместной работы пар или групп "наставник-наставляемый".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Мониторинг помогает выявить соответствие условий организации программы наставничества требованиям и принципам модели и отследить важные показатели качественного изменения образовательной организации, реализующей программу наставничества, динамику показателей. 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Цели мониторинга: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обоснование требований к процессу реализации программы наставничества, к личности наставника;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контроль хода программы наставничества;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описание особенностей взаимодействия наставника и наставляемого (группы наставляемых)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Мониторинг и оценка влияния программ на всех участников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Этап 2. Второй этап мониторинга позволяет оценить:</w:t>
      </w:r>
    </w:p>
    <w:p w:rsidR="00EF1B34" w:rsidRPr="00EF1B34" w:rsidRDefault="00EF1B34" w:rsidP="00EF1B34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-мотивационно-личностный и профессиональный рост участников программы наставничества;</w:t>
      </w:r>
    </w:p>
    <w:p w:rsidR="00EF1B34" w:rsidRPr="00EF1B34" w:rsidRDefault="00EF1B34" w:rsidP="00EF1B34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lastRenderedPageBreak/>
        <w:t>-развитие навыков и уровня вовлеченности обучающихся в образовательную деятельность;</w:t>
      </w:r>
    </w:p>
    <w:p w:rsidR="00EF1B34" w:rsidRPr="00EF1B34" w:rsidRDefault="00EF1B34" w:rsidP="00EF1B34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качество изменений в освоении обучающимися дополнительных общеобразовательных программ;</w:t>
      </w:r>
    </w:p>
    <w:p w:rsidR="00EF1B34" w:rsidRPr="00EF1B34" w:rsidRDefault="00EF1B34" w:rsidP="00EF1B34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-динамику спортивных результатов.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спортивной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EF1B34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EF1B34">
        <w:rPr>
          <w:rFonts w:ascii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параметры фиксируются дважды.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 xml:space="preserve">Цели мониторинга влияния программ наставничества на всех участников. </w:t>
      </w:r>
    </w:p>
    <w:p w:rsidR="00EF1B34" w:rsidRPr="00EF1B34" w:rsidRDefault="00EF1B34" w:rsidP="00EF1B34">
      <w:pPr>
        <w:pStyle w:val="a3"/>
        <w:numPr>
          <w:ilvl w:val="0"/>
          <w:numId w:val="8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Глубокая оценка изучаемых личностных характеристик участников программы.</w:t>
      </w:r>
    </w:p>
    <w:p w:rsidR="00EF1B34" w:rsidRPr="00EF1B34" w:rsidRDefault="00EF1B34" w:rsidP="00EF1B34">
      <w:pPr>
        <w:pStyle w:val="a3"/>
        <w:numPr>
          <w:ilvl w:val="0"/>
          <w:numId w:val="8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EF1B34" w:rsidRPr="00EF1B34" w:rsidRDefault="00EF1B34" w:rsidP="00EF1B34">
      <w:pPr>
        <w:pStyle w:val="a3"/>
        <w:numPr>
          <w:ilvl w:val="0"/>
          <w:numId w:val="8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Анализ и необходимая корректировка сформированных стратегий образования пар "наставник-наставляемый".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:rsidR="00EF1B34" w:rsidRPr="00EF1B34" w:rsidRDefault="00EF1B34" w:rsidP="00EF1B34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EF1B34" w:rsidRPr="00EF1B34" w:rsidRDefault="00EF1B34" w:rsidP="00EF1B34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экспериментальное подтверждение необходимости </w:t>
      </w:r>
      <w:proofErr w:type="gramStart"/>
      <w:r w:rsidRPr="00EF1B34">
        <w:rPr>
          <w:rFonts w:ascii="Times New Roman" w:hAnsi="Times New Roman" w:cs="Times New Roman"/>
          <w:sz w:val="24"/>
          <w:szCs w:val="24"/>
          <w:lang w:val="ru-RU"/>
        </w:rPr>
        <w:t>выдвижения</w:t>
      </w:r>
      <w:proofErr w:type="gramEnd"/>
      <w:r w:rsidRPr="00EF1B34">
        <w:rPr>
          <w:rFonts w:ascii="Times New Roman" w:hAnsi="Times New Roman" w:cs="Times New Roman"/>
          <w:sz w:val="24"/>
          <w:szCs w:val="24"/>
          <w:lang w:val="ru-RU"/>
        </w:rPr>
        <w:t xml:space="preserve"> описанных в целевой модели требований к личности наставника;</w:t>
      </w:r>
    </w:p>
    <w:p w:rsidR="00EF1B34" w:rsidRPr="00EF1B34" w:rsidRDefault="00EF1B34" w:rsidP="00EF1B34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определение условий эффективной программы наставничества;</w:t>
      </w:r>
    </w:p>
    <w:p w:rsidR="00EF1B34" w:rsidRPr="00EF1B34" w:rsidRDefault="00EF1B34" w:rsidP="00EF1B34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EF1B34" w:rsidRPr="00EF1B34" w:rsidRDefault="00EF1B34" w:rsidP="00EF1B34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сравнение характеристик образовательного процесса на "входе" и "выходе" реализуемой программы;</w:t>
      </w:r>
    </w:p>
    <w:p w:rsidR="00EF1B34" w:rsidRPr="00EF1B34" w:rsidRDefault="00EF1B34" w:rsidP="00EF1B34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EF1B34" w:rsidRPr="00EF1B34" w:rsidRDefault="00EF1B34" w:rsidP="00EF1B3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B34">
        <w:rPr>
          <w:rFonts w:ascii="Times New Roman" w:hAnsi="Times New Roman" w:cs="Times New Roman"/>
          <w:b/>
          <w:sz w:val="24"/>
          <w:szCs w:val="24"/>
        </w:rPr>
        <w:t>Механизмы поощрения наставников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К числу лучших мотивирующих наставника факторов можно отнести поддержку системы наставничества на учрежденческом, общественном и муниципальном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EF1B34" w:rsidRPr="00EF1B34" w:rsidRDefault="00EF1B34" w:rsidP="00EF1B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B34"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наставника:</w:t>
      </w:r>
    </w:p>
    <w:p w:rsidR="00EF1B34" w:rsidRPr="00EF1B34" w:rsidRDefault="00EF1B34" w:rsidP="00EF1B34">
      <w:pPr>
        <w:pStyle w:val="a3"/>
        <w:numPr>
          <w:ilvl w:val="0"/>
          <w:numId w:val="10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Организация и проведение фестивалей наставников на учрежденческом уровне.</w:t>
      </w:r>
    </w:p>
    <w:p w:rsidR="00EF1B34" w:rsidRPr="00EF1B34" w:rsidRDefault="00EF1B34" w:rsidP="00EF1B34">
      <w:pPr>
        <w:pStyle w:val="a3"/>
        <w:numPr>
          <w:ilvl w:val="0"/>
          <w:numId w:val="10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F1B34" w:rsidRPr="00EF1B34" w:rsidRDefault="00EF1B34" w:rsidP="00EF1B34">
      <w:pPr>
        <w:pStyle w:val="a3"/>
        <w:numPr>
          <w:ilvl w:val="0"/>
          <w:numId w:val="10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Проведение учрежденческого конкурса профессионального мастерства "Наставник года", «Лучшая пара», «Наставник+";</w:t>
      </w:r>
    </w:p>
    <w:p w:rsidR="00EF1B34" w:rsidRPr="00EF1B34" w:rsidRDefault="00EF1B34" w:rsidP="00EF1B34">
      <w:pPr>
        <w:pStyle w:val="a3"/>
        <w:numPr>
          <w:ilvl w:val="0"/>
          <w:numId w:val="10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Награждение грамотами "Лучший наставник"</w:t>
      </w:r>
    </w:p>
    <w:p w:rsidR="00EF1B34" w:rsidRPr="00EF1B34" w:rsidRDefault="00EF1B34" w:rsidP="00EF1B34">
      <w:pPr>
        <w:pStyle w:val="a3"/>
        <w:numPr>
          <w:ilvl w:val="0"/>
          <w:numId w:val="10"/>
        </w:numPr>
        <w:spacing w:before="0" w:beforeAutospacing="0" w:after="0" w:afterAutospacing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34">
        <w:rPr>
          <w:rFonts w:ascii="Times New Roman" w:hAnsi="Times New Roman" w:cs="Times New Roman"/>
          <w:sz w:val="24"/>
          <w:szCs w:val="24"/>
          <w:lang w:val="ru-RU"/>
        </w:rPr>
        <w:t>Благодарственные письма родителям наставников из числа обучающихся.</w:t>
      </w: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EF1B34" w:rsidRPr="00EF1B34" w:rsidRDefault="00EF1B34" w:rsidP="00EF1B34">
      <w:pPr>
        <w:pStyle w:val="50"/>
        <w:shd w:val="clear" w:color="auto" w:fill="auto"/>
        <w:spacing w:before="0" w:after="291"/>
        <w:ind w:left="40"/>
        <w:rPr>
          <w:sz w:val="24"/>
          <w:szCs w:val="24"/>
        </w:rPr>
      </w:pPr>
    </w:p>
    <w:p w:rsidR="00AC31B8" w:rsidRPr="00EF1B34" w:rsidRDefault="00AC31B8">
      <w:pPr>
        <w:rPr>
          <w:rFonts w:ascii="Times New Roman" w:hAnsi="Times New Roman" w:cs="Times New Roman"/>
          <w:sz w:val="24"/>
          <w:szCs w:val="24"/>
        </w:rPr>
      </w:pPr>
    </w:p>
    <w:sectPr w:rsidR="00AC31B8" w:rsidRPr="00EF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439B"/>
    <w:multiLevelType w:val="hybridMultilevel"/>
    <w:tmpl w:val="AB92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26E9F"/>
    <w:multiLevelType w:val="hybridMultilevel"/>
    <w:tmpl w:val="56CAE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512A1"/>
    <w:multiLevelType w:val="hybridMultilevel"/>
    <w:tmpl w:val="C53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B3242"/>
    <w:multiLevelType w:val="hybridMultilevel"/>
    <w:tmpl w:val="7B10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472A6"/>
    <w:multiLevelType w:val="hybridMultilevel"/>
    <w:tmpl w:val="2344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B15F1"/>
    <w:multiLevelType w:val="hybridMultilevel"/>
    <w:tmpl w:val="EA14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C45CD"/>
    <w:multiLevelType w:val="hybridMultilevel"/>
    <w:tmpl w:val="0782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E5C98"/>
    <w:multiLevelType w:val="hybridMultilevel"/>
    <w:tmpl w:val="1E5E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21544"/>
    <w:multiLevelType w:val="hybridMultilevel"/>
    <w:tmpl w:val="ECE0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17608"/>
    <w:multiLevelType w:val="hybridMultilevel"/>
    <w:tmpl w:val="D556E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E6"/>
    <w:rsid w:val="007009E6"/>
    <w:rsid w:val="00AC31B8"/>
    <w:rsid w:val="00E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C1C79-62B8-48D2-8BD4-233B6AD9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3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5">
    <w:name w:val="Основной текст (5)_"/>
    <w:basedOn w:val="a0"/>
    <w:link w:val="50"/>
    <w:rsid w:val="00EF1B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1B34"/>
    <w:pPr>
      <w:widowControl w:val="0"/>
      <w:shd w:val="clear" w:color="auto" w:fill="FFFFFF"/>
      <w:spacing w:before="660" w:after="36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EF1B34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3300</Words>
  <Characters>18816</Characters>
  <Application>Microsoft Office Word</Application>
  <DocSecurity>0</DocSecurity>
  <Lines>156</Lines>
  <Paragraphs>44</Paragraphs>
  <ScaleCrop>false</ScaleCrop>
  <Company/>
  <LinksUpToDate>false</LinksUpToDate>
  <CharactersWithSpaces>22072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2023-11-06T17:36:00Z</dcterms:created>
  <dcterms:modified xsi:type="dcterms:W3CDTF">2023-11-06T17:37:00Z</dcterms:modified>
</cp:coreProperties>
</file>